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A3" w:rsidRPr="00730BA3" w:rsidRDefault="00730BA3" w:rsidP="00730BA3">
      <w:pPr>
        <w:pStyle w:val="Nessunaspaziatura"/>
        <w:jc w:val="center"/>
        <w:rPr>
          <w:rFonts w:ascii="Montserrat" w:hAnsi="Montserrat"/>
          <w:b/>
          <w:sz w:val="20"/>
          <w:szCs w:val="18"/>
        </w:rPr>
      </w:pPr>
      <w:r w:rsidRPr="00730BA3">
        <w:rPr>
          <w:rFonts w:ascii="Montserrat" w:hAnsi="Montserrat"/>
          <w:b/>
          <w:sz w:val="20"/>
          <w:szCs w:val="18"/>
        </w:rPr>
        <w:t>AMBROGINO D’ORO A GIORGIO SQUINZI</w:t>
      </w:r>
    </w:p>
    <w:p w:rsidR="00730BA3" w:rsidRPr="00730BA3" w:rsidRDefault="00730BA3" w:rsidP="00730BA3">
      <w:pPr>
        <w:pStyle w:val="Nessunaspaziatura"/>
        <w:jc w:val="center"/>
        <w:rPr>
          <w:rFonts w:ascii="Montserrat" w:hAnsi="Montserrat"/>
          <w:i/>
          <w:sz w:val="20"/>
          <w:szCs w:val="18"/>
        </w:rPr>
      </w:pPr>
      <w:r w:rsidRPr="00730BA3">
        <w:rPr>
          <w:rFonts w:ascii="Montserrat" w:hAnsi="Montserrat"/>
          <w:i/>
          <w:sz w:val="20"/>
          <w:szCs w:val="18"/>
        </w:rPr>
        <w:t xml:space="preserve">Il Comune di Milano ha assegnato la Medaglia D’oro di Benemerenza Civica </w:t>
      </w:r>
    </w:p>
    <w:p w:rsidR="00730BA3" w:rsidRPr="00A01729" w:rsidRDefault="00730BA3" w:rsidP="00C6719E">
      <w:pPr>
        <w:pStyle w:val="Nessunaspaziatura"/>
        <w:jc w:val="center"/>
        <w:rPr>
          <w:rFonts w:ascii="Montserrat" w:hAnsi="Montserrat"/>
          <w:sz w:val="18"/>
          <w:szCs w:val="18"/>
        </w:rPr>
      </w:pPr>
      <w:r w:rsidRPr="00730BA3">
        <w:rPr>
          <w:rFonts w:ascii="Montserrat" w:hAnsi="Montserrat"/>
          <w:i/>
          <w:sz w:val="20"/>
          <w:szCs w:val="18"/>
        </w:rPr>
        <w:t xml:space="preserve">alla memoria </w:t>
      </w:r>
      <w:r w:rsidR="00A03345">
        <w:rPr>
          <w:rFonts w:ascii="Montserrat" w:hAnsi="Montserrat"/>
          <w:i/>
          <w:sz w:val="20"/>
          <w:szCs w:val="18"/>
        </w:rPr>
        <w:t>del Presidente</w:t>
      </w:r>
      <w:r w:rsidRPr="00730BA3">
        <w:rPr>
          <w:rFonts w:ascii="Montserrat" w:hAnsi="Montserrat"/>
          <w:i/>
          <w:sz w:val="20"/>
          <w:szCs w:val="18"/>
        </w:rPr>
        <w:t xml:space="preserve"> di Mapei</w:t>
      </w:r>
    </w:p>
    <w:p w:rsidR="00730BA3" w:rsidRDefault="00730BA3" w:rsidP="00730BA3">
      <w:pPr>
        <w:pStyle w:val="Nessunaspaziatura"/>
        <w:rPr>
          <w:rFonts w:ascii="Montserrat" w:hAnsi="Montserrat"/>
          <w:sz w:val="18"/>
          <w:szCs w:val="18"/>
        </w:rPr>
      </w:pPr>
    </w:p>
    <w:p w:rsidR="000C773C" w:rsidRPr="00A01729" w:rsidRDefault="000C773C" w:rsidP="00730BA3">
      <w:pPr>
        <w:pStyle w:val="Nessunaspaziatura"/>
        <w:rPr>
          <w:rFonts w:ascii="Montserrat" w:hAnsi="Montserrat"/>
          <w:sz w:val="18"/>
          <w:szCs w:val="18"/>
        </w:rPr>
      </w:pPr>
    </w:p>
    <w:p w:rsidR="000C773C" w:rsidRDefault="004515D6" w:rsidP="00730BA3">
      <w:pPr>
        <w:pStyle w:val="Nessunaspaziatura"/>
        <w:rPr>
          <w:rFonts w:ascii="Montserrat" w:hAnsi="Montserrat"/>
          <w:sz w:val="18"/>
          <w:szCs w:val="18"/>
        </w:rPr>
      </w:pPr>
      <w:r>
        <w:rPr>
          <w:rFonts w:ascii="Montserrat" w:hAnsi="Montserrat"/>
          <w:sz w:val="18"/>
          <w:szCs w:val="18"/>
        </w:rPr>
        <w:t>Il</w:t>
      </w:r>
      <w:r w:rsidR="00730BA3" w:rsidRPr="00A01729">
        <w:rPr>
          <w:rFonts w:ascii="Montserrat" w:hAnsi="Montserrat"/>
          <w:sz w:val="18"/>
          <w:szCs w:val="18"/>
        </w:rPr>
        <w:t xml:space="preserve"> </w:t>
      </w:r>
      <w:r w:rsidR="0079148A">
        <w:rPr>
          <w:rFonts w:ascii="Montserrat" w:hAnsi="Montserrat"/>
          <w:sz w:val="18"/>
          <w:szCs w:val="18"/>
        </w:rPr>
        <w:t>Presidente</w:t>
      </w:r>
      <w:r w:rsidR="00730BA3" w:rsidRPr="00A01729">
        <w:rPr>
          <w:rFonts w:ascii="Montserrat" w:hAnsi="Montserrat"/>
          <w:sz w:val="18"/>
          <w:szCs w:val="18"/>
        </w:rPr>
        <w:t xml:space="preserve"> di Mapei</w:t>
      </w:r>
      <w:r w:rsidRPr="004515D6">
        <w:rPr>
          <w:rFonts w:ascii="Montserrat" w:hAnsi="Montserrat"/>
          <w:b/>
          <w:sz w:val="18"/>
          <w:szCs w:val="18"/>
        </w:rPr>
        <w:t xml:space="preserve"> </w:t>
      </w:r>
      <w:r w:rsidRPr="00730BA3">
        <w:rPr>
          <w:rFonts w:ascii="Montserrat" w:hAnsi="Montserrat"/>
          <w:b/>
          <w:sz w:val="18"/>
          <w:szCs w:val="18"/>
        </w:rPr>
        <w:t>Giorgio Squinzi</w:t>
      </w:r>
      <w:r w:rsidR="00A460C1">
        <w:rPr>
          <w:rFonts w:ascii="Montserrat" w:hAnsi="Montserrat"/>
          <w:sz w:val="18"/>
          <w:szCs w:val="18"/>
        </w:rPr>
        <w:t>,</w:t>
      </w:r>
      <w:r w:rsidR="0079148A">
        <w:rPr>
          <w:rFonts w:ascii="Montserrat" w:hAnsi="Montserrat"/>
          <w:sz w:val="18"/>
          <w:szCs w:val="18"/>
        </w:rPr>
        <w:t xml:space="preserve"> scomparso lo scorso 2 ottobre,</w:t>
      </w:r>
      <w:r w:rsidR="00730BA3" w:rsidRPr="00A01729">
        <w:rPr>
          <w:rFonts w:ascii="Montserrat" w:hAnsi="Montserrat"/>
          <w:sz w:val="18"/>
          <w:szCs w:val="18"/>
        </w:rPr>
        <w:t xml:space="preserve"> ha ricevuto l’</w:t>
      </w:r>
      <w:r w:rsidR="00730BA3" w:rsidRPr="00730BA3">
        <w:rPr>
          <w:rFonts w:ascii="Montserrat" w:hAnsi="Montserrat"/>
          <w:b/>
          <w:sz w:val="18"/>
          <w:szCs w:val="18"/>
        </w:rPr>
        <w:t>Ambrogino d’Oro alla memoria</w:t>
      </w:r>
      <w:r w:rsidR="00730BA3" w:rsidRPr="00A01729">
        <w:rPr>
          <w:rFonts w:ascii="Montserrat" w:hAnsi="Montserrat"/>
          <w:sz w:val="18"/>
          <w:szCs w:val="18"/>
        </w:rPr>
        <w:t xml:space="preserve">, la massima onorificenza del </w:t>
      </w:r>
      <w:r w:rsidR="00730BA3" w:rsidRPr="00730BA3">
        <w:rPr>
          <w:rFonts w:ascii="Montserrat" w:hAnsi="Montserrat"/>
          <w:b/>
          <w:sz w:val="18"/>
          <w:szCs w:val="18"/>
        </w:rPr>
        <w:t>Comune di Milano</w:t>
      </w:r>
      <w:r w:rsidR="00730BA3" w:rsidRPr="00A01729">
        <w:rPr>
          <w:rFonts w:ascii="Montserrat" w:hAnsi="Montserrat"/>
          <w:sz w:val="18"/>
          <w:szCs w:val="18"/>
        </w:rPr>
        <w:t xml:space="preserve"> per l’impegno profuso nel dare lustro alla città</w:t>
      </w:r>
      <w:r w:rsidR="000C773C">
        <w:rPr>
          <w:rFonts w:ascii="Montserrat" w:hAnsi="Montserrat"/>
          <w:sz w:val="18"/>
          <w:szCs w:val="18"/>
        </w:rPr>
        <w:t>.</w:t>
      </w:r>
    </w:p>
    <w:p w:rsidR="000C773C" w:rsidRDefault="000C773C" w:rsidP="00730BA3">
      <w:pPr>
        <w:pStyle w:val="Nessunaspaziatura"/>
        <w:rPr>
          <w:rFonts w:ascii="Montserrat" w:hAnsi="Montserrat"/>
          <w:sz w:val="18"/>
          <w:szCs w:val="18"/>
        </w:rPr>
      </w:pPr>
    </w:p>
    <w:p w:rsidR="000C773C" w:rsidRDefault="000C773C" w:rsidP="00730BA3">
      <w:pPr>
        <w:pStyle w:val="Nessunaspaziatura"/>
        <w:rPr>
          <w:rFonts w:ascii="Montserrat" w:hAnsi="Montserrat"/>
          <w:sz w:val="18"/>
          <w:szCs w:val="18"/>
        </w:rPr>
      </w:pPr>
      <w:r>
        <w:rPr>
          <w:rFonts w:ascii="Montserrat" w:hAnsi="Montserrat"/>
          <w:sz w:val="18"/>
          <w:szCs w:val="18"/>
        </w:rPr>
        <w:t>Le motivazioni del riconoscimento sono state:</w:t>
      </w:r>
    </w:p>
    <w:p w:rsidR="000C773C" w:rsidRPr="000C773C" w:rsidRDefault="000C773C" w:rsidP="00730BA3">
      <w:pPr>
        <w:pStyle w:val="Nessunaspaziatura"/>
        <w:rPr>
          <w:rFonts w:ascii="Montserrat" w:hAnsi="Montserrat"/>
          <w:i/>
          <w:sz w:val="18"/>
          <w:szCs w:val="18"/>
        </w:rPr>
      </w:pPr>
      <w:r>
        <w:rPr>
          <w:rFonts w:ascii="Montserrat" w:hAnsi="Montserrat"/>
          <w:i/>
          <w:sz w:val="18"/>
          <w:szCs w:val="18"/>
        </w:rPr>
        <w:t>“</w:t>
      </w:r>
      <w:r w:rsidRPr="000C773C">
        <w:rPr>
          <w:rFonts w:ascii="Montserrat" w:hAnsi="Montserrat"/>
          <w:i/>
          <w:sz w:val="18"/>
          <w:szCs w:val="18"/>
        </w:rPr>
        <w:t>Non per nascita, ma milanese a tutti gli effetti. Come chimico e imprenditore, fonda e dirige un’azienda di successo, la Mapei, il cui sviluppo è riuscito a oltrepassare i confini nazionali trasformando l’impresa di famiglia in un gruppo industriale leader della produzione mondiale di adesivi e prodotti chimici per l’edilizia, capace di dare lavoro a più di 10mila persone in oltre 80 stabilimenti dislocati in tutto il mondo. Da appassionato di sport, diventa proprietario della squadra di calcio del Sassuolo che vivrà gli anni più floridi della sua storia. È presidente di Federchimica dal 1997 al 2003 e</w:t>
      </w:r>
      <w:r w:rsidR="004515D6">
        <w:rPr>
          <w:rFonts w:ascii="Montserrat" w:hAnsi="Montserrat"/>
          <w:i/>
          <w:sz w:val="18"/>
          <w:szCs w:val="18"/>
        </w:rPr>
        <w:t xml:space="preserve"> dal 2005 al 2011 e </w:t>
      </w:r>
      <w:r w:rsidRPr="000C773C">
        <w:rPr>
          <w:rFonts w:ascii="Montserrat" w:hAnsi="Montserrat"/>
          <w:i/>
          <w:sz w:val="18"/>
          <w:szCs w:val="18"/>
        </w:rPr>
        <w:t xml:space="preserve">presidente di Confindustria tra il 2012 e il 2016. </w:t>
      </w:r>
      <w:bookmarkStart w:id="0" w:name="_Hlk26774803"/>
      <w:r w:rsidRPr="000C773C">
        <w:rPr>
          <w:rFonts w:ascii="Montserrat" w:hAnsi="Montserrat"/>
          <w:i/>
          <w:sz w:val="18"/>
          <w:szCs w:val="18"/>
        </w:rPr>
        <w:t>Uomo schivo e rigoroso, sostenitore del primato dell’economia reale e della fabbrica rispetto alla finanza, ha sempre reinvestito i dividendi in azienda, non ha mai licenziato nessuno né fatto ricorso alla cassa integrazione, non ha mai chiuso un bilancio in perdita. Da mecenate generoso di Milano, ha sostenuto il restauro del Teatro alla Scala, del Duomo e dei principali simboli della città</w:t>
      </w:r>
      <w:bookmarkEnd w:id="0"/>
      <w:r w:rsidRPr="000C773C">
        <w:rPr>
          <w:rFonts w:ascii="Montserrat" w:hAnsi="Montserrat"/>
          <w:i/>
          <w:sz w:val="18"/>
          <w:szCs w:val="18"/>
        </w:rPr>
        <w:t>.</w:t>
      </w:r>
      <w:r>
        <w:rPr>
          <w:rFonts w:ascii="Montserrat" w:hAnsi="Montserrat"/>
          <w:i/>
          <w:sz w:val="18"/>
          <w:szCs w:val="18"/>
        </w:rPr>
        <w:t>”</w:t>
      </w:r>
    </w:p>
    <w:p w:rsidR="000C773C" w:rsidRPr="00A01729" w:rsidRDefault="000C773C"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La Civica Benemerenza si aggiunge a quella </w:t>
      </w:r>
      <w:r w:rsidRPr="00730BA3">
        <w:rPr>
          <w:rFonts w:ascii="Montserrat" w:hAnsi="Montserrat"/>
          <w:b/>
          <w:sz w:val="18"/>
          <w:szCs w:val="18"/>
        </w:rPr>
        <w:t>ricevuta nel 1996</w:t>
      </w:r>
      <w:r w:rsidRPr="00A01729">
        <w:rPr>
          <w:rFonts w:ascii="Montserrat" w:hAnsi="Montserrat"/>
          <w:sz w:val="18"/>
          <w:szCs w:val="18"/>
        </w:rPr>
        <w:t xml:space="preserve"> per il suo impegno come imprenditore e sportivo a favore della città di Milano.</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La cerimonia di consegna dell’Ambrogino d’Oro si è tenuta </w:t>
      </w:r>
      <w:r w:rsidRPr="00730BA3">
        <w:rPr>
          <w:rFonts w:ascii="Montserrat" w:hAnsi="Montserrat"/>
          <w:b/>
          <w:sz w:val="18"/>
          <w:szCs w:val="18"/>
        </w:rPr>
        <w:t>sabato 7 dicembre</w:t>
      </w:r>
      <w:r w:rsidRPr="00A01729">
        <w:rPr>
          <w:rFonts w:ascii="Montserrat" w:hAnsi="Montserrat"/>
          <w:sz w:val="18"/>
          <w:szCs w:val="18"/>
        </w:rPr>
        <w:t xml:space="preserve"> presso il </w:t>
      </w:r>
      <w:r w:rsidRPr="00730BA3">
        <w:rPr>
          <w:rFonts w:ascii="Montserrat" w:hAnsi="Montserrat"/>
          <w:b/>
          <w:sz w:val="18"/>
          <w:szCs w:val="18"/>
        </w:rPr>
        <w:t>Teatro dal Verme</w:t>
      </w:r>
      <w:r>
        <w:rPr>
          <w:rFonts w:ascii="Montserrat" w:hAnsi="Montserrat"/>
          <w:sz w:val="18"/>
          <w:szCs w:val="18"/>
        </w:rPr>
        <w:t>, in occasione di Sant’Ambrogio</w:t>
      </w:r>
      <w:r w:rsidRPr="00A01729">
        <w:rPr>
          <w:rFonts w:ascii="Montserrat" w:hAnsi="Montserrat"/>
          <w:sz w:val="18"/>
          <w:szCs w:val="18"/>
        </w:rPr>
        <w:t>.</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Giorgio Squinzi, nato a Cisano Bergamasco, ma milanese d’adozione, ha fatto tanto per la città di Milano </w:t>
      </w:r>
      <w:r w:rsidRPr="00730BA3">
        <w:rPr>
          <w:rFonts w:ascii="Montserrat" w:hAnsi="Montserrat"/>
          <w:b/>
          <w:sz w:val="18"/>
          <w:szCs w:val="18"/>
        </w:rPr>
        <w:t>legando il nome di Mapei a molti monumenti simbolo della città</w:t>
      </w:r>
      <w:r w:rsidRPr="00A01729">
        <w:rPr>
          <w:rFonts w:ascii="Montserrat" w:hAnsi="Montserrat"/>
          <w:sz w:val="18"/>
          <w:szCs w:val="18"/>
        </w:rPr>
        <w:t xml:space="preserve">. L’Azienda, fondata nel 1937 da </w:t>
      </w:r>
      <w:r w:rsidRPr="00730BA3">
        <w:rPr>
          <w:rFonts w:ascii="Montserrat" w:hAnsi="Montserrat"/>
          <w:b/>
          <w:sz w:val="18"/>
          <w:szCs w:val="18"/>
        </w:rPr>
        <w:t>Rodolfo Squinzi</w:t>
      </w:r>
      <w:r w:rsidRPr="00A01729">
        <w:rPr>
          <w:rFonts w:ascii="Montserrat" w:hAnsi="Montserrat"/>
          <w:sz w:val="18"/>
          <w:szCs w:val="18"/>
        </w:rPr>
        <w:t xml:space="preserve">, tutt’oggi ha sede </w:t>
      </w:r>
      <w:r>
        <w:rPr>
          <w:rFonts w:ascii="Montserrat" w:hAnsi="Montserrat"/>
          <w:sz w:val="18"/>
          <w:szCs w:val="18"/>
        </w:rPr>
        <w:t>in zona Bovisa</w:t>
      </w:r>
      <w:r w:rsidRPr="00A01729">
        <w:rPr>
          <w:rFonts w:ascii="Montserrat" w:hAnsi="Montserrat"/>
          <w:sz w:val="18"/>
          <w:szCs w:val="18"/>
        </w:rPr>
        <w:t xml:space="preserve"> a Milano, dove si trova il laboratorio di Ricerca &amp; Sviluppo principale del Gruppo, a sottolineare la sua </w:t>
      </w:r>
      <w:r w:rsidRPr="00730BA3">
        <w:rPr>
          <w:rFonts w:ascii="Montserrat" w:hAnsi="Montserrat"/>
          <w:b/>
          <w:sz w:val="18"/>
          <w:szCs w:val="18"/>
        </w:rPr>
        <w:t>forte identità milanese</w:t>
      </w:r>
      <w:r w:rsidRPr="00A01729">
        <w:rPr>
          <w:rFonts w:ascii="Montserrat" w:hAnsi="Montserrat"/>
          <w:sz w:val="18"/>
          <w:szCs w:val="18"/>
        </w:rPr>
        <w:t>.</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A Milano, Mapei ha contribuito con i suoi prodotti e le sue soluzioni al restauro del Teatro alla Scala, simbolo culturale della città. Dal 1984 Mapei è </w:t>
      </w:r>
      <w:r w:rsidRPr="00730BA3">
        <w:rPr>
          <w:rFonts w:ascii="Montserrat" w:hAnsi="Montserrat"/>
          <w:b/>
          <w:sz w:val="18"/>
          <w:szCs w:val="18"/>
        </w:rPr>
        <w:t>Abbonato Corporate</w:t>
      </w:r>
      <w:r w:rsidRPr="00A01729">
        <w:rPr>
          <w:rFonts w:ascii="Montserrat" w:hAnsi="Montserrat"/>
          <w:sz w:val="18"/>
          <w:szCs w:val="18"/>
        </w:rPr>
        <w:t xml:space="preserve"> e dal 2008 è entrata a pieno titolo tra i benefattori del Teatro divenendo Socio Fondatore. </w:t>
      </w: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L’amore per l’opera e il Teatro ha spinto Giorgio Squinzi a entrare nel </w:t>
      </w:r>
      <w:r w:rsidRPr="00730BA3">
        <w:rPr>
          <w:rFonts w:ascii="Montserrat" w:hAnsi="Montserrat"/>
          <w:b/>
          <w:sz w:val="18"/>
          <w:szCs w:val="18"/>
        </w:rPr>
        <w:t>CDA del Teatro alla Scala</w:t>
      </w:r>
      <w:r>
        <w:rPr>
          <w:rFonts w:ascii="Montserrat" w:hAnsi="Montserrat"/>
          <w:sz w:val="18"/>
          <w:szCs w:val="18"/>
        </w:rPr>
        <w:t xml:space="preserve"> </w:t>
      </w:r>
      <w:r w:rsidRPr="00A01729">
        <w:rPr>
          <w:rFonts w:ascii="Montserrat" w:hAnsi="Montserrat"/>
          <w:sz w:val="18"/>
          <w:szCs w:val="18"/>
        </w:rPr>
        <w:t>nel 2016.</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Dopo numerosi interventi di sostegno per la riqualificazione del Duomo </w:t>
      </w:r>
      <w:r w:rsidR="00F075DD">
        <w:rPr>
          <w:rFonts w:ascii="Montserrat" w:hAnsi="Montserrat"/>
          <w:sz w:val="18"/>
          <w:szCs w:val="18"/>
        </w:rPr>
        <w:t>con</w:t>
      </w:r>
      <w:r w:rsidRPr="00A01729">
        <w:rPr>
          <w:rFonts w:ascii="Montserrat" w:hAnsi="Montserrat"/>
          <w:sz w:val="18"/>
          <w:szCs w:val="18"/>
        </w:rPr>
        <w:t xml:space="preserve"> il recupero e l’impermeabilizzazione delle terrazze e il trattamento protettivo delle decorazioni in facciata, Mapei è entrata nel 2018 a far parte dei </w:t>
      </w:r>
      <w:r w:rsidRPr="00730BA3">
        <w:rPr>
          <w:rFonts w:ascii="Montserrat" w:hAnsi="Montserrat"/>
          <w:b/>
          <w:sz w:val="18"/>
          <w:szCs w:val="18"/>
        </w:rPr>
        <w:t>Grandi Donatori della Veneranda Fabbrica</w:t>
      </w:r>
      <w:r w:rsidRPr="00A01729">
        <w:rPr>
          <w:rFonts w:ascii="Montserrat" w:hAnsi="Montserrat"/>
          <w:sz w:val="18"/>
          <w:szCs w:val="18"/>
        </w:rPr>
        <w:t>. Con l’adesione al progetto “</w:t>
      </w:r>
      <w:r w:rsidRPr="00730BA3">
        <w:rPr>
          <w:rFonts w:ascii="Montserrat" w:hAnsi="Montserrat"/>
          <w:i/>
          <w:sz w:val="18"/>
          <w:szCs w:val="18"/>
        </w:rPr>
        <w:t>Adotta una Guglia</w:t>
      </w:r>
      <w:r w:rsidRPr="00A01729">
        <w:rPr>
          <w:rFonts w:ascii="Montserrat" w:hAnsi="Montserrat"/>
          <w:sz w:val="18"/>
          <w:szCs w:val="18"/>
        </w:rPr>
        <w:t>”</w:t>
      </w:r>
      <w:r>
        <w:rPr>
          <w:rFonts w:ascii="Montserrat" w:hAnsi="Montserrat"/>
          <w:sz w:val="18"/>
          <w:szCs w:val="18"/>
        </w:rPr>
        <w:t>,</w:t>
      </w:r>
      <w:r w:rsidRPr="00A01729">
        <w:rPr>
          <w:rFonts w:ascii="Montserrat" w:hAnsi="Montserrat"/>
          <w:sz w:val="18"/>
          <w:szCs w:val="18"/>
        </w:rPr>
        <w:t xml:space="preserve"> Mapei ha contribuito al restauro delle </w:t>
      </w:r>
      <w:r w:rsidRPr="00730BA3">
        <w:rPr>
          <w:rFonts w:ascii="Montserrat" w:hAnsi="Montserrat"/>
          <w:b/>
          <w:sz w:val="18"/>
          <w:szCs w:val="18"/>
        </w:rPr>
        <w:t>135 guglie del Duomo</w:t>
      </w:r>
      <w:r w:rsidRPr="00A01729">
        <w:rPr>
          <w:rFonts w:ascii="Montserrat" w:hAnsi="Montserrat"/>
          <w:sz w:val="18"/>
          <w:szCs w:val="18"/>
        </w:rPr>
        <w:t xml:space="preserve">. </w:t>
      </w: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Il legame diretto che lega Mapei al Duomo ha portato </w:t>
      </w:r>
      <w:r>
        <w:rPr>
          <w:rFonts w:ascii="Montserrat" w:hAnsi="Montserrat"/>
          <w:sz w:val="18"/>
          <w:szCs w:val="18"/>
        </w:rPr>
        <w:t xml:space="preserve">nel 2016 </w:t>
      </w:r>
      <w:r w:rsidRPr="00A01729">
        <w:rPr>
          <w:rFonts w:ascii="Montserrat" w:hAnsi="Montserrat"/>
          <w:sz w:val="18"/>
          <w:szCs w:val="18"/>
        </w:rPr>
        <w:t xml:space="preserve">alla elezione di Giorgio Squinzi nel </w:t>
      </w:r>
      <w:r w:rsidRPr="00730BA3">
        <w:rPr>
          <w:rFonts w:ascii="Montserrat" w:hAnsi="Montserrat"/>
          <w:b/>
          <w:sz w:val="18"/>
          <w:szCs w:val="18"/>
        </w:rPr>
        <w:t>CDA della Veneranda Fabbrica del Duomo</w:t>
      </w:r>
      <w:r w:rsidRPr="00A01729">
        <w:rPr>
          <w:rFonts w:ascii="Montserrat" w:hAnsi="Montserrat"/>
          <w:sz w:val="18"/>
          <w:szCs w:val="18"/>
        </w:rPr>
        <w:t>.</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 xml:space="preserve">Mapei è legata a Milano anche attraverso la collaborazione con il </w:t>
      </w:r>
      <w:r w:rsidRPr="00730BA3">
        <w:rPr>
          <w:rFonts w:ascii="Montserrat" w:hAnsi="Montserrat"/>
          <w:b/>
          <w:sz w:val="18"/>
          <w:szCs w:val="18"/>
        </w:rPr>
        <w:t>Museo Nazionale della Scienza e della Tecnologia Leonardo Da Vinci</w:t>
      </w:r>
      <w:r w:rsidRPr="00A01729">
        <w:rPr>
          <w:rFonts w:ascii="Montserrat" w:hAnsi="Montserrat"/>
          <w:sz w:val="18"/>
          <w:szCs w:val="18"/>
        </w:rPr>
        <w:t xml:space="preserve"> di cui è</w:t>
      </w:r>
      <w:r>
        <w:rPr>
          <w:rFonts w:ascii="Montserrat" w:hAnsi="Montserrat"/>
          <w:sz w:val="18"/>
          <w:szCs w:val="18"/>
        </w:rPr>
        <w:t xml:space="preserve"> stato</w:t>
      </w:r>
      <w:r w:rsidRPr="00A01729">
        <w:rPr>
          <w:rFonts w:ascii="Montserrat" w:hAnsi="Montserrat"/>
          <w:sz w:val="18"/>
          <w:szCs w:val="18"/>
        </w:rPr>
        <w:t xml:space="preserve"> </w:t>
      </w:r>
      <w:r w:rsidRPr="00730BA3">
        <w:rPr>
          <w:rFonts w:ascii="Montserrat" w:hAnsi="Montserrat"/>
          <w:b/>
          <w:sz w:val="18"/>
          <w:szCs w:val="18"/>
        </w:rPr>
        <w:t>Partner Tecnico</w:t>
      </w:r>
      <w:r w:rsidRPr="00A01729">
        <w:rPr>
          <w:rFonts w:ascii="Montserrat" w:hAnsi="Montserrat"/>
          <w:sz w:val="18"/>
          <w:szCs w:val="18"/>
        </w:rPr>
        <w:t xml:space="preserve"> di numerose aree espositive.</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t>Altre iniziative che legano Mapei alla città di Milano sono la sponsorizzazione dell’</w:t>
      </w:r>
      <w:r w:rsidRPr="00730BA3">
        <w:rPr>
          <w:rFonts w:ascii="Montserrat" w:hAnsi="Montserrat"/>
          <w:b/>
          <w:sz w:val="18"/>
          <w:szCs w:val="18"/>
        </w:rPr>
        <w:t>Orchestra Verdi</w:t>
      </w:r>
      <w:r w:rsidRPr="00A01729">
        <w:rPr>
          <w:rFonts w:ascii="Montserrat" w:hAnsi="Montserrat"/>
          <w:sz w:val="18"/>
          <w:szCs w:val="18"/>
        </w:rPr>
        <w:t xml:space="preserve"> e dello </w:t>
      </w:r>
      <w:r w:rsidRPr="00730BA3">
        <w:rPr>
          <w:rFonts w:ascii="Montserrat" w:hAnsi="Montserrat"/>
          <w:b/>
          <w:sz w:val="18"/>
          <w:szCs w:val="18"/>
        </w:rPr>
        <w:t xml:space="preserve">Spazio Teatro </w:t>
      </w:r>
      <w:proofErr w:type="spellStart"/>
      <w:r w:rsidRPr="00730BA3">
        <w:rPr>
          <w:rFonts w:ascii="Montserrat" w:hAnsi="Montserrat"/>
          <w:b/>
          <w:sz w:val="18"/>
          <w:szCs w:val="18"/>
        </w:rPr>
        <w:t>No’hma</w:t>
      </w:r>
      <w:proofErr w:type="spellEnd"/>
      <w:r w:rsidRPr="00A01729">
        <w:rPr>
          <w:rFonts w:ascii="Montserrat" w:hAnsi="Montserrat"/>
          <w:sz w:val="18"/>
          <w:szCs w:val="18"/>
        </w:rPr>
        <w:t>, e la ristrutturazione del Teatro dell’</w:t>
      </w:r>
      <w:r w:rsidRPr="00730BA3">
        <w:rPr>
          <w:rFonts w:ascii="Montserrat" w:hAnsi="Montserrat"/>
          <w:b/>
          <w:sz w:val="18"/>
          <w:szCs w:val="18"/>
        </w:rPr>
        <w:t>istituto penale minorile C. Beccaria</w:t>
      </w:r>
      <w:r w:rsidRPr="00A01729">
        <w:rPr>
          <w:rFonts w:ascii="Montserrat" w:hAnsi="Montserrat"/>
          <w:sz w:val="18"/>
          <w:szCs w:val="18"/>
        </w:rPr>
        <w:t xml:space="preserve">. </w:t>
      </w:r>
    </w:p>
    <w:p w:rsidR="00730BA3" w:rsidRPr="00A01729" w:rsidRDefault="00730BA3" w:rsidP="00730BA3">
      <w:pPr>
        <w:pStyle w:val="Nessunaspaziatura"/>
        <w:rPr>
          <w:rFonts w:ascii="Montserrat" w:hAnsi="Montserrat"/>
          <w:sz w:val="18"/>
          <w:szCs w:val="18"/>
        </w:rPr>
      </w:pPr>
    </w:p>
    <w:p w:rsidR="00730BA3" w:rsidRPr="00A01729" w:rsidRDefault="00730BA3" w:rsidP="00730BA3">
      <w:pPr>
        <w:pStyle w:val="Nessunaspaziatura"/>
        <w:rPr>
          <w:rFonts w:ascii="Montserrat" w:hAnsi="Montserrat"/>
          <w:sz w:val="18"/>
          <w:szCs w:val="18"/>
        </w:rPr>
      </w:pPr>
      <w:r w:rsidRPr="00A01729">
        <w:rPr>
          <w:rFonts w:ascii="Montserrat" w:hAnsi="Montserrat"/>
          <w:sz w:val="18"/>
          <w:szCs w:val="18"/>
        </w:rPr>
        <w:lastRenderedPageBreak/>
        <w:t xml:space="preserve">Infine, in occasione di </w:t>
      </w:r>
      <w:r w:rsidRPr="00730BA3">
        <w:rPr>
          <w:rFonts w:ascii="Montserrat" w:hAnsi="Montserrat"/>
          <w:b/>
          <w:sz w:val="18"/>
          <w:szCs w:val="18"/>
        </w:rPr>
        <w:t>EXPO</w:t>
      </w:r>
      <w:r w:rsidRPr="00A01729">
        <w:rPr>
          <w:rFonts w:ascii="Montserrat" w:hAnsi="Montserrat"/>
          <w:sz w:val="18"/>
          <w:szCs w:val="18"/>
        </w:rPr>
        <w:t>, Mapei ha contribuito con i suoi prodotti e i suoi tecnici alla realizzazione di importanti opere di riqualificazione della città, come ad esempio la nuova Darsena, la metropolitana lilla M5 e opere viarie di collegamento.</w:t>
      </w:r>
    </w:p>
    <w:p w:rsidR="000C773C" w:rsidRDefault="000C773C" w:rsidP="00730BA3">
      <w:pPr>
        <w:pStyle w:val="Nessunaspaziatura"/>
        <w:jc w:val="both"/>
        <w:rPr>
          <w:rFonts w:ascii="Montserrat" w:hAnsi="Montserrat"/>
          <w:sz w:val="18"/>
          <w:szCs w:val="18"/>
        </w:rPr>
      </w:pPr>
    </w:p>
    <w:p w:rsidR="000C773C" w:rsidRDefault="000C773C" w:rsidP="00730BA3">
      <w:pPr>
        <w:pStyle w:val="Nessunaspaziatura"/>
        <w:jc w:val="both"/>
        <w:rPr>
          <w:rFonts w:ascii="Montserrat" w:hAnsi="Montserrat"/>
          <w:sz w:val="18"/>
          <w:szCs w:val="18"/>
        </w:rPr>
      </w:pPr>
    </w:p>
    <w:p w:rsidR="00730BA3" w:rsidRPr="00A01729" w:rsidRDefault="00730BA3" w:rsidP="00730BA3">
      <w:pPr>
        <w:pStyle w:val="Nessunaspaziatura"/>
        <w:jc w:val="both"/>
        <w:rPr>
          <w:rFonts w:ascii="Montserrat" w:hAnsi="Montserrat"/>
          <w:sz w:val="18"/>
          <w:szCs w:val="18"/>
        </w:rPr>
      </w:pPr>
      <w:r w:rsidRPr="00A01729">
        <w:rPr>
          <w:rFonts w:ascii="Montserrat" w:hAnsi="Montserrat"/>
          <w:sz w:val="18"/>
          <w:szCs w:val="18"/>
        </w:rPr>
        <w:t>Fondata nel 1937 a Milano, Mapei oggi conta 89 consociate, inclusa la capogruppo,</w:t>
      </w:r>
      <w:r w:rsidR="004515D6">
        <w:rPr>
          <w:rFonts w:ascii="Montserrat" w:hAnsi="Montserrat"/>
          <w:sz w:val="18"/>
          <w:szCs w:val="18"/>
        </w:rPr>
        <w:t xml:space="preserve"> in 56 paesi</w:t>
      </w:r>
      <w:bookmarkStart w:id="1" w:name="_GoBack"/>
      <w:bookmarkEnd w:id="1"/>
      <w:r w:rsidRPr="00A01729">
        <w:rPr>
          <w:rFonts w:ascii="Montserrat" w:hAnsi="Montserrat"/>
          <w:sz w:val="18"/>
          <w:szCs w:val="18"/>
        </w:rPr>
        <w:t xml:space="preserve"> e 83 stabilimenti produttivi in 36 paesi nei cinque continenti con un fatturato consolidato 2018 di 2,5 Miliardi di € e oltre 10.000 dipendenti nel mondo.</w:t>
      </w:r>
    </w:p>
    <w:p w:rsidR="00730BA3" w:rsidRPr="00A01729" w:rsidRDefault="00730BA3" w:rsidP="00730BA3">
      <w:pPr>
        <w:pStyle w:val="Nessunaspaziatura"/>
        <w:jc w:val="both"/>
        <w:rPr>
          <w:rFonts w:ascii="Montserrat" w:hAnsi="Montserrat"/>
          <w:sz w:val="18"/>
          <w:szCs w:val="18"/>
        </w:rPr>
      </w:pPr>
      <w:r w:rsidRPr="00A01729">
        <w:rPr>
          <w:rFonts w:ascii="Montserrat" w:hAnsi="Montserrat"/>
          <w:sz w:val="18"/>
          <w:szCs w:val="18"/>
        </w:rPr>
        <w:t xml:space="preserve">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w:t>
      </w:r>
    </w:p>
    <w:p w:rsidR="00730BA3" w:rsidRPr="00A01729" w:rsidRDefault="00730BA3" w:rsidP="00730BA3">
      <w:pPr>
        <w:pStyle w:val="Nessunaspaziatura"/>
        <w:rPr>
          <w:rFonts w:ascii="Montserrat" w:hAnsi="Montserrat"/>
          <w:sz w:val="18"/>
          <w:szCs w:val="18"/>
        </w:rPr>
      </w:pPr>
    </w:p>
    <w:p w:rsidR="00AB4C67" w:rsidRPr="00730BA3" w:rsidRDefault="00730BA3" w:rsidP="00730BA3">
      <w:pPr>
        <w:pStyle w:val="Nessunaspaziatura"/>
      </w:pPr>
      <w:r w:rsidRPr="007F5A0E">
        <w:rPr>
          <w:rFonts w:ascii="Montserrat" w:hAnsi="Montserrat"/>
          <w:i/>
          <w:sz w:val="18"/>
          <w:szCs w:val="18"/>
        </w:rPr>
        <w:t>Dicembre 2019</w:t>
      </w:r>
    </w:p>
    <w:sectPr w:rsidR="00AB4C67" w:rsidRPr="00730BA3"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2B02FDCD-B8D2-4345-9204-244C4F99FA50}"/>
    <w:embedBold r:id="rId2" w:fontKey="{7DEB6C28-550D-4849-9B98-4BA3F1AA7545}"/>
    <w:embedItalic r:id="rId3" w:fontKey="{A0AE419D-EBF0-4259-9726-801A562B5574}"/>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13"/>
  </w:num>
  <w:num w:numId="4">
    <w:abstractNumId w:val="23"/>
  </w:num>
  <w:num w:numId="5">
    <w:abstractNumId w:val="25"/>
  </w:num>
  <w:num w:numId="6">
    <w:abstractNumId w:val="12"/>
  </w:num>
  <w:num w:numId="7">
    <w:abstractNumId w:val="3"/>
  </w:num>
  <w:num w:numId="8">
    <w:abstractNumId w:val="16"/>
  </w:num>
  <w:num w:numId="9">
    <w:abstractNumId w:val="24"/>
  </w:num>
  <w:num w:numId="10">
    <w:abstractNumId w:val="18"/>
  </w:num>
  <w:num w:numId="11">
    <w:abstractNumId w:val="0"/>
  </w:num>
  <w:num w:numId="12">
    <w:abstractNumId w:val="21"/>
  </w:num>
  <w:num w:numId="13">
    <w:abstractNumId w:val="14"/>
  </w:num>
  <w:num w:numId="14">
    <w:abstractNumId w:val="20"/>
  </w:num>
  <w:num w:numId="15">
    <w:abstractNumId w:val="11"/>
  </w:num>
  <w:num w:numId="16">
    <w:abstractNumId w:val="22"/>
  </w:num>
  <w:num w:numId="17">
    <w:abstractNumId w:val="5"/>
  </w:num>
  <w:num w:numId="18">
    <w:abstractNumId w:val="7"/>
  </w:num>
  <w:num w:numId="19">
    <w:abstractNumId w:val="19"/>
  </w:num>
  <w:num w:numId="20">
    <w:abstractNumId w:val="4"/>
  </w:num>
  <w:num w:numId="21">
    <w:abstractNumId w:val="2"/>
  </w:num>
  <w:num w:numId="22">
    <w:abstractNumId w:val="6"/>
  </w:num>
  <w:num w:numId="23">
    <w:abstractNumId w:val="15"/>
  </w:num>
  <w:num w:numId="24">
    <w:abstractNumId w:val="17"/>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6219D"/>
    <w:rsid w:val="00070B22"/>
    <w:rsid w:val="00072F8A"/>
    <w:rsid w:val="0009496C"/>
    <w:rsid w:val="000A19B7"/>
    <w:rsid w:val="000A6B7F"/>
    <w:rsid w:val="000A792F"/>
    <w:rsid w:val="000B3264"/>
    <w:rsid w:val="000C773C"/>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7333"/>
    <w:rsid w:val="001D43E2"/>
    <w:rsid w:val="001D553D"/>
    <w:rsid w:val="001D6F52"/>
    <w:rsid w:val="001E4A8C"/>
    <w:rsid w:val="001F733B"/>
    <w:rsid w:val="0020242C"/>
    <w:rsid w:val="0020353C"/>
    <w:rsid w:val="002057B8"/>
    <w:rsid w:val="00212027"/>
    <w:rsid w:val="00213DF3"/>
    <w:rsid w:val="00215F82"/>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15D6"/>
    <w:rsid w:val="00453BE1"/>
    <w:rsid w:val="00461C31"/>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0BA3"/>
    <w:rsid w:val="00732D32"/>
    <w:rsid w:val="00760884"/>
    <w:rsid w:val="00763DBA"/>
    <w:rsid w:val="007728F7"/>
    <w:rsid w:val="00772907"/>
    <w:rsid w:val="007736F7"/>
    <w:rsid w:val="00776115"/>
    <w:rsid w:val="007762E2"/>
    <w:rsid w:val="00785BFF"/>
    <w:rsid w:val="00785E62"/>
    <w:rsid w:val="0078746B"/>
    <w:rsid w:val="00787ACC"/>
    <w:rsid w:val="00787CF8"/>
    <w:rsid w:val="0079148A"/>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3345"/>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460C1"/>
    <w:rsid w:val="00A54613"/>
    <w:rsid w:val="00A554C9"/>
    <w:rsid w:val="00A630A7"/>
    <w:rsid w:val="00A65465"/>
    <w:rsid w:val="00A65DEF"/>
    <w:rsid w:val="00A6749A"/>
    <w:rsid w:val="00A708E8"/>
    <w:rsid w:val="00A824D4"/>
    <w:rsid w:val="00A86DA2"/>
    <w:rsid w:val="00A87158"/>
    <w:rsid w:val="00A87E96"/>
    <w:rsid w:val="00A9757D"/>
    <w:rsid w:val="00AA0BB2"/>
    <w:rsid w:val="00AA0BD0"/>
    <w:rsid w:val="00AA6786"/>
    <w:rsid w:val="00AB0EFE"/>
    <w:rsid w:val="00AB4C67"/>
    <w:rsid w:val="00AB527D"/>
    <w:rsid w:val="00AD080A"/>
    <w:rsid w:val="00AD63E3"/>
    <w:rsid w:val="00AD7DCE"/>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6719E"/>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075DD"/>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182A"/>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51079A63"/>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3675-3715-4B09-BA3C-B5B1C87A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697</Words>
  <Characters>3727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9</cp:revision>
  <cp:lastPrinted>2019-12-09T08:09:00Z</cp:lastPrinted>
  <dcterms:created xsi:type="dcterms:W3CDTF">2019-12-05T14:09:00Z</dcterms:created>
  <dcterms:modified xsi:type="dcterms:W3CDTF">2019-12-10T11:56:00Z</dcterms:modified>
</cp:coreProperties>
</file>