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417" w:rsidRDefault="00CC3417" w:rsidP="0023014F">
      <w:pPr>
        <w:pStyle w:val="Nessunaspaziatura"/>
        <w:jc w:val="center"/>
        <w:rPr>
          <w:rFonts w:ascii="Montserrat" w:hAnsi="Montserrat"/>
          <w:b/>
          <w:szCs w:val="20"/>
        </w:rPr>
      </w:pPr>
    </w:p>
    <w:p w:rsidR="0023014F" w:rsidRPr="0023014F" w:rsidRDefault="0023014F" w:rsidP="0023014F">
      <w:pPr>
        <w:pStyle w:val="Nessunaspaziatura"/>
        <w:jc w:val="center"/>
        <w:rPr>
          <w:rFonts w:ascii="Montserrat" w:hAnsi="Montserrat"/>
          <w:b/>
          <w:szCs w:val="20"/>
        </w:rPr>
      </w:pPr>
      <w:bookmarkStart w:id="0" w:name="_GoBack"/>
      <w:bookmarkEnd w:id="0"/>
      <w:r w:rsidRPr="0023014F">
        <w:rPr>
          <w:rFonts w:ascii="Montserrat" w:hAnsi="Montserrat"/>
          <w:b/>
          <w:szCs w:val="20"/>
        </w:rPr>
        <w:t>MAPEI A MARMOMAC 2019</w:t>
      </w:r>
    </w:p>
    <w:p w:rsidR="0023014F" w:rsidRPr="0023014F" w:rsidRDefault="0023014F" w:rsidP="0023014F">
      <w:pPr>
        <w:pStyle w:val="Nessunaspaziatura"/>
        <w:jc w:val="center"/>
        <w:rPr>
          <w:rFonts w:ascii="Montserrat" w:hAnsi="Montserrat"/>
          <w:i/>
          <w:szCs w:val="20"/>
        </w:rPr>
      </w:pPr>
      <w:r w:rsidRPr="0023014F">
        <w:rPr>
          <w:rFonts w:ascii="Montserrat" w:hAnsi="Montserrat"/>
          <w:i/>
          <w:szCs w:val="20"/>
        </w:rPr>
        <w:t>Sistemi completi per la posa di pietre naturali e pavimentazioni architettoniche</w:t>
      </w:r>
    </w:p>
    <w:p w:rsidR="0023014F" w:rsidRDefault="0023014F" w:rsidP="0023014F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Mapei rinnova la partecipazione a </w:t>
      </w:r>
      <w:proofErr w:type="spellStart"/>
      <w:r>
        <w:rPr>
          <w:rFonts w:ascii="Montserrat" w:hAnsi="Montserrat"/>
          <w:b/>
          <w:sz w:val="20"/>
          <w:szCs w:val="20"/>
        </w:rPr>
        <w:t>Marmomac</w:t>
      </w:r>
      <w:proofErr w:type="spellEnd"/>
      <w:r>
        <w:rPr>
          <w:rFonts w:ascii="Montserrat" w:hAnsi="Montserrat"/>
          <w:sz w:val="20"/>
          <w:szCs w:val="20"/>
        </w:rPr>
        <w:t>, la fiera internazionale per il marmo, design e tecnologie di lavorazione in programma a Verona dal 25 al 28 settembre 2019, proponendo le soluzioni e i sistemi migliori per la posa di materiali lapidei e la realizzazione di pavimentazioni architettoniche (</w:t>
      </w:r>
      <w:r>
        <w:rPr>
          <w:rFonts w:ascii="Montserrat" w:hAnsi="Montserrat"/>
          <w:b/>
          <w:sz w:val="20"/>
          <w:szCs w:val="20"/>
        </w:rPr>
        <w:t>Hall 7, Stand E2</w:t>
      </w:r>
      <w:r>
        <w:rPr>
          <w:rFonts w:ascii="Montserrat" w:hAnsi="Montserrat"/>
          <w:sz w:val="20"/>
          <w:szCs w:val="20"/>
        </w:rPr>
        <w:t>).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Durante il salone, Mapei, con il patrocinio di </w:t>
      </w:r>
      <w:r>
        <w:rPr>
          <w:rFonts w:ascii="Montserrat" w:hAnsi="Montserrat"/>
          <w:b/>
          <w:sz w:val="20"/>
          <w:szCs w:val="20"/>
        </w:rPr>
        <w:t>UNI</w:t>
      </w:r>
      <w:r>
        <w:rPr>
          <w:rFonts w:ascii="Montserrat" w:hAnsi="Montserrat"/>
          <w:sz w:val="20"/>
          <w:szCs w:val="20"/>
        </w:rPr>
        <w:t xml:space="preserve">, presenta ai visitatori la nuova normativa </w:t>
      </w:r>
      <w:r>
        <w:rPr>
          <w:rFonts w:ascii="Montserrat" w:hAnsi="Montserrat"/>
          <w:b/>
          <w:sz w:val="20"/>
          <w:szCs w:val="20"/>
        </w:rPr>
        <w:t>UNI 11714</w:t>
      </w:r>
      <w:r>
        <w:rPr>
          <w:rFonts w:ascii="Montserrat" w:hAnsi="Montserrat"/>
          <w:sz w:val="20"/>
          <w:szCs w:val="20"/>
        </w:rPr>
        <w:t xml:space="preserve"> per la progettazione e la posa a norma delle moderne pavimentazioni architettoniche</w:t>
      </w:r>
      <w:r w:rsidR="00033623">
        <w:rPr>
          <w:rFonts w:ascii="Montserrat" w:hAnsi="Montserrat"/>
          <w:sz w:val="20"/>
          <w:szCs w:val="20"/>
        </w:rPr>
        <w:t xml:space="preserve"> e la qualifica dei posatori</w:t>
      </w:r>
      <w:r>
        <w:rPr>
          <w:rFonts w:ascii="Montserrat" w:hAnsi="Montserrat"/>
          <w:sz w:val="20"/>
          <w:szCs w:val="20"/>
        </w:rPr>
        <w:t>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i/>
          <w:sz w:val="20"/>
          <w:szCs w:val="20"/>
          <w:u w:val="single"/>
        </w:rPr>
      </w:pPr>
      <w:r>
        <w:rPr>
          <w:rFonts w:ascii="Montserrat" w:hAnsi="Montserrat"/>
          <w:i/>
          <w:sz w:val="20"/>
          <w:szCs w:val="20"/>
          <w:u w:val="single"/>
        </w:rPr>
        <w:t>Da Mapei le soluzioni più all’avanguardia e durevoli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valorizzazione della pietra e della sua singolarità, il suo inserimento in un contesto privato o pubblico sono obiettivi che Mapei persegue con la sua ampia gamma di soluzioni che integrandosi tra loro garantiscono durabilità e sicurezza alla posa.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La versatilità dei prodotti Mapei ne permette l’utilizzo in interventi di nuova realizzazione e interventi di recupero di pavimentazioni o rivestimenti esistenti. Rispondono alle diverse esigenze di posa degli applicatori e offrono sicuri risultati, garantiti dalla loro classificazione dettata dalle normative più rigide in materia.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Tra le soluzioni presentate, gli adesivi cementizi ad alte prestazioni certificati GEV </w:t>
      </w:r>
      <w:proofErr w:type="spellStart"/>
      <w:r>
        <w:rPr>
          <w:rFonts w:ascii="Montserrat" w:hAnsi="Montserrat"/>
          <w:sz w:val="20"/>
          <w:szCs w:val="20"/>
        </w:rPr>
        <w:t>Emicode</w:t>
      </w:r>
      <w:proofErr w:type="spellEnd"/>
      <w:r>
        <w:rPr>
          <w:rFonts w:ascii="Montserrat" w:hAnsi="Montserrat"/>
          <w:sz w:val="20"/>
          <w:szCs w:val="20"/>
        </w:rPr>
        <w:t xml:space="preserve"> EC 1Plus </w:t>
      </w:r>
      <w:r>
        <w:rPr>
          <w:rFonts w:ascii="Montserrat" w:hAnsi="Montserrat"/>
          <w:b/>
          <w:sz w:val="20"/>
          <w:szCs w:val="20"/>
        </w:rPr>
        <w:t>KERAFLEX MAXI S1</w:t>
      </w:r>
      <w:r>
        <w:rPr>
          <w:rFonts w:ascii="Montserrat" w:hAnsi="Montserrat"/>
          <w:sz w:val="20"/>
          <w:szCs w:val="20"/>
        </w:rPr>
        <w:t xml:space="preserve"> (pronto all’uso con tecnologia Low Dust), </w:t>
      </w:r>
      <w:r>
        <w:rPr>
          <w:rFonts w:ascii="Montserrat" w:hAnsi="Montserrat"/>
          <w:b/>
          <w:sz w:val="20"/>
          <w:szCs w:val="20"/>
        </w:rPr>
        <w:t>KERAQUICK MAXI S1</w:t>
      </w:r>
      <w:r>
        <w:rPr>
          <w:rFonts w:ascii="Montserrat" w:hAnsi="Montserrat"/>
          <w:sz w:val="20"/>
          <w:szCs w:val="20"/>
        </w:rPr>
        <w:t xml:space="preserve"> (pronto all’uso con tecnologia Fast Track Ready), </w:t>
      </w:r>
      <w:r>
        <w:rPr>
          <w:rFonts w:ascii="Montserrat" w:hAnsi="Montserrat"/>
          <w:b/>
          <w:sz w:val="20"/>
          <w:szCs w:val="20"/>
        </w:rPr>
        <w:t>GRANIRAPID</w:t>
      </w:r>
      <w:r>
        <w:rPr>
          <w:rFonts w:ascii="Montserrat" w:hAnsi="Montserrat"/>
          <w:sz w:val="20"/>
          <w:szCs w:val="20"/>
        </w:rPr>
        <w:t xml:space="preserve"> (bicomponente, a presa e idratazione rapida).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Tra le </w:t>
      </w:r>
      <w:proofErr w:type="spellStart"/>
      <w:r>
        <w:rPr>
          <w:rFonts w:ascii="Montserrat" w:hAnsi="Montserrat"/>
          <w:sz w:val="20"/>
          <w:szCs w:val="20"/>
        </w:rPr>
        <w:t>fugature</w:t>
      </w:r>
      <w:proofErr w:type="spellEnd"/>
      <w:r>
        <w:rPr>
          <w:rFonts w:ascii="Montserrat" w:hAnsi="Montserrat"/>
          <w:sz w:val="20"/>
          <w:szCs w:val="20"/>
        </w:rPr>
        <w:t xml:space="preserve">, </w:t>
      </w:r>
      <w:r>
        <w:rPr>
          <w:rFonts w:ascii="Montserrat" w:hAnsi="Montserrat"/>
          <w:b/>
          <w:sz w:val="20"/>
          <w:szCs w:val="20"/>
        </w:rPr>
        <w:t>ULTRACOLOR PLUS</w:t>
      </w:r>
      <w:r>
        <w:rPr>
          <w:rFonts w:ascii="Montserrat" w:hAnsi="Montserrat"/>
          <w:sz w:val="20"/>
          <w:szCs w:val="20"/>
        </w:rPr>
        <w:t xml:space="preserve">, la malta cementizia repellente all’acqua con tecnologia </w:t>
      </w:r>
      <w:proofErr w:type="spellStart"/>
      <w:r>
        <w:rPr>
          <w:rFonts w:ascii="Montserrat" w:hAnsi="Montserrat"/>
          <w:sz w:val="20"/>
          <w:szCs w:val="20"/>
        </w:rPr>
        <w:t>DropEffect</w:t>
      </w:r>
      <w:proofErr w:type="spellEnd"/>
      <w:r>
        <w:rPr>
          <w:rFonts w:ascii="Montserrat" w:hAnsi="Montserrat"/>
          <w:sz w:val="20"/>
          <w:szCs w:val="20"/>
        </w:rPr>
        <w:t xml:space="preserve">® e contro la proliferazione di muffe con tecnologia </w:t>
      </w:r>
      <w:proofErr w:type="spellStart"/>
      <w:r>
        <w:rPr>
          <w:rFonts w:ascii="Montserrat" w:hAnsi="Montserrat"/>
          <w:sz w:val="20"/>
          <w:szCs w:val="20"/>
        </w:rPr>
        <w:t>BioBlock</w:t>
      </w:r>
      <w:proofErr w:type="spellEnd"/>
      <w:r>
        <w:rPr>
          <w:rFonts w:ascii="Montserrat" w:hAnsi="Montserrat"/>
          <w:sz w:val="20"/>
          <w:szCs w:val="20"/>
        </w:rPr>
        <w:t>®.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Per la sigillatura dei giunti, il sigillante siliconico </w:t>
      </w:r>
      <w:r>
        <w:rPr>
          <w:rFonts w:ascii="Montserrat" w:hAnsi="Montserrat"/>
          <w:b/>
          <w:sz w:val="20"/>
          <w:szCs w:val="20"/>
        </w:rPr>
        <w:t>MAPESIL LM</w:t>
      </w:r>
      <w:r>
        <w:rPr>
          <w:rFonts w:ascii="Montserrat" w:hAnsi="Montserrat"/>
          <w:sz w:val="20"/>
          <w:szCs w:val="20"/>
        </w:rPr>
        <w:t xml:space="preserve">, neutro specifico per pietre. 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i/>
          <w:sz w:val="20"/>
          <w:szCs w:val="20"/>
          <w:u w:val="single"/>
        </w:rPr>
      </w:pPr>
      <w:r>
        <w:rPr>
          <w:rFonts w:ascii="Montserrat" w:hAnsi="Montserrat"/>
          <w:i/>
          <w:sz w:val="20"/>
          <w:szCs w:val="20"/>
          <w:u w:val="single"/>
        </w:rPr>
        <w:t>Arredo urbano a norma grazie alle soluzioni Mapei per pavimentazioni architettoniche</w:t>
      </w:r>
      <w:r w:rsidR="002439A3">
        <w:rPr>
          <w:rFonts w:ascii="Montserrat" w:hAnsi="Montserrat"/>
          <w:i/>
          <w:sz w:val="20"/>
          <w:szCs w:val="20"/>
          <w:u w:val="single"/>
        </w:rPr>
        <w:t xml:space="preserve"> durevoli e sostenibili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Sempre attenta alle nuove normative in materia di posa dei materiali, Mapei presenta i sistemi conformi alla nuova norma UNI 11714</w:t>
      </w:r>
      <w:r w:rsidR="002439A3">
        <w:rPr>
          <w:rFonts w:ascii="Montserrat" w:hAnsi="Montserrat"/>
          <w:sz w:val="20"/>
          <w:szCs w:val="20"/>
        </w:rPr>
        <w:t>:</w:t>
      </w:r>
      <w:r>
        <w:rPr>
          <w:rFonts w:ascii="Montserrat" w:hAnsi="Montserrat"/>
          <w:sz w:val="20"/>
          <w:szCs w:val="20"/>
        </w:rPr>
        <w:t xml:space="preserve"> </w:t>
      </w:r>
      <w:r w:rsidR="002439A3" w:rsidRPr="002439A3">
        <w:rPr>
          <w:rFonts w:ascii="Montserrat" w:hAnsi="Montserrat"/>
          <w:b/>
          <w:sz w:val="20"/>
          <w:szCs w:val="20"/>
        </w:rPr>
        <w:t>SISTEMA</w:t>
      </w:r>
      <w:r w:rsidR="002439A3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MAPESTONE</w:t>
      </w:r>
      <w:r w:rsidR="002439A3">
        <w:rPr>
          <w:rFonts w:ascii="Montserrat" w:hAnsi="Montserrat"/>
          <w:b/>
          <w:sz w:val="20"/>
          <w:szCs w:val="20"/>
        </w:rPr>
        <w:t xml:space="preserve"> CEMENTIZIO</w:t>
      </w:r>
      <w:r>
        <w:rPr>
          <w:rFonts w:ascii="Montserrat" w:hAnsi="Montserrat"/>
          <w:sz w:val="20"/>
          <w:szCs w:val="20"/>
        </w:rPr>
        <w:t xml:space="preserve"> e </w:t>
      </w:r>
      <w:r>
        <w:rPr>
          <w:rFonts w:ascii="Montserrat" w:hAnsi="Montserrat"/>
          <w:b/>
          <w:sz w:val="20"/>
          <w:szCs w:val="20"/>
        </w:rPr>
        <w:t>MAPESTONE JOINT</w:t>
      </w:r>
      <w:r>
        <w:rPr>
          <w:rFonts w:ascii="Montserrat" w:hAnsi="Montserrat"/>
          <w:sz w:val="20"/>
          <w:szCs w:val="20"/>
        </w:rPr>
        <w:t xml:space="preserve"> (sistema drenante ed elastico) per la posa di pavimentazion</w:t>
      </w:r>
      <w:r w:rsidR="00755899">
        <w:rPr>
          <w:rFonts w:ascii="Montserrat" w:hAnsi="Montserrat"/>
          <w:sz w:val="20"/>
          <w:szCs w:val="20"/>
        </w:rPr>
        <w:t>i</w:t>
      </w:r>
      <w:r>
        <w:rPr>
          <w:rFonts w:ascii="Montserrat" w:hAnsi="Montserrat"/>
          <w:sz w:val="20"/>
          <w:szCs w:val="20"/>
        </w:rPr>
        <w:t xml:space="preserve"> architettonic</w:t>
      </w:r>
      <w:r w:rsidR="00755899">
        <w:rPr>
          <w:rFonts w:ascii="Montserrat" w:hAnsi="Montserrat"/>
          <w:sz w:val="20"/>
          <w:szCs w:val="20"/>
        </w:rPr>
        <w:t>he</w:t>
      </w:r>
      <w:r>
        <w:rPr>
          <w:rFonts w:ascii="Montserrat" w:hAnsi="Montserrat"/>
          <w:sz w:val="20"/>
          <w:szCs w:val="20"/>
        </w:rPr>
        <w:t xml:space="preserve"> in pietra e </w:t>
      </w:r>
      <w:r>
        <w:rPr>
          <w:rFonts w:ascii="Montserrat" w:hAnsi="Montserrat"/>
          <w:b/>
          <w:sz w:val="20"/>
          <w:szCs w:val="20"/>
        </w:rPr>
        <w:t>MAPEI COLOR PAVING</w:t>
      </w:r>
      <w:r w:rsidR="002439A3" w:rsidRPr="002439A3">
        <w:rPr>
          <w:rFonts w:ascii="Montserrat" w:hAnsi="Montserrat"/>
          <w:b/>
          <w:sz w:val="20"/>
          <w:szCs w:val="20"/>
          <w:vertAlign w:val="superscript"/>
        </w:rPr>
        <w:t>®</w:t>
      </w:r>
      <w:r>
        <w:rPr>
          <w:rFonts w:ascii="Montserrat" w:hAnsi="Montserrat"/>
          <w:sz w:val="20"/>
          <w:szCs w:val="20"/>
        </w:rPr>
        <w:t xml:space="preserve"> per la </w:t>
      </w:r>
      <w:r w:rsidR="00755899">
        <w:rPr>
          <w:rFonts w:ascii="Montserrat" w:hAnsi="Montserrat"/>
          <w:sz w:val="20"/>
          <w:szCs w:val="20"/>
        </w:rPr>
        <w:t>realizzazione</w:t>
      </w:r>
      <w:r>
        <w:rPr>
          <w:rFonts w:ascii="Montserrat" w:hAnsi="Montserrat"/>
          <w:sz w:val="20"/>
          <w:szCs w:val="20"/>
        </w:rPr>
        <w:t xml:space="preserve"> di pavimentazion</w:t>
      </w:r>
      <w:r w:rsidR="00755899">
        <w:rPr>
          <w:rFonts w:ascii="Montserrat" w:hAnsi="Montserrat"/>
          <w:sz w:val="20"/>
          <w:szCs w:val="20"/>
        </w:rPr>
        <w:t>i</w:t>
      </w:r>
      <w:r>
        <w:rPr>
          <w:rFonts w:ascii="Montserrat" w:hAnsi="Montserrat"/>
          <w:sz w:val="20"/>
          <w:szCs w:val="20"/>
        </w:rPr>
        <w:t xml:space="preserve"> architettonic</w:t>
      </w:r>
      <w:r w:rsidR="00755899">
        <w:rPr>
          <w:rFonts w:ascii="Montserrat" w:hAnsi="Montserrat"/>
          <w:sz w:val="20"/>
          <w:szCs w:val="20"/>
        </w:rPr>
        <w:t>he</w:t>
      </w:r>
      <w:r>
        <w:rPr>
          <w:rFonts w:ascii="Montserrat" w:hAnsi="Montserrat"/>
          <w:sz w:val="20"/>
          <w:szCs w:val="20"/>
        </w:rPr>
        <w:t xml:space="preserve"> in </w:t>
      </w:r>
      <w:r w:rsidR="002439A3">
        <w:rPr>
          <w:rFonts w:ascii="Montserrat" w:hAnsi="Montserrat"/>
          <w:sz w:val="20"/>
          <w:szCs w:val="20"/>
        </w:rPr>
        <w:t xml:space="preserve">calcestruzzo ad </w:t>
      </w:r>
      <w:r>
        <w:rPr>
          <w:rFonts w:ascii="Montserrat" w:hAnsi="Montserrat"/>
          <w:sz w:val="20"/>
          <w:szCs w:val="20"/>
        </w:rPr>
        <w:t>effetto lavato.</w:t>
      </w:r>
    </w:p>
    <w:p w:rsidR="0023014F" w:rsidRDefault="002439A3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Nell’ambito del SISTEMA MAPESTONE, la linea dedicata ai prodotti per la stuccatura</w:t>
      </w:r>
      <w:r w:rsidR="0023014F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MAPESTONE PFS 2 NEUTRAL</w:t>
      </w:r>
      <w:r>
        <w:rPr>
          <w:rFonts w:ascii="Montserrat" w:hAnsi="Montserrat"/>
          <w:sz w:val="20"/>
          <w:szCs w:val="20"/>
        </w:rPr>
        <w:t xml:space="preserve"> e </w:t>
      </w:r>
      <w:r>
        <w:rPr>
          <w:rFonts w:ascii="Montserrat" w:hAnsi="Montserrat"/>
          <w:b/>
          <w:sz w:val="20"/>
          <w:szCs w:val="20"/>
        </w:rPr>
        <w:t xml:space="preserve">MAPESTONE PFS 2 DARK </w:t>
      </w:r>
      <w:r w:rsidR="00767D05">
        <w:rPr>
          <w:rFonts w:ascii="Montserrat" w:hAnsi="Montserrat"/>
          <w:b/>
          <w:sz w:val="20"/>
          <w:szCs w:val="20"/>
        </w:rPr>
        <w:t xml:space="preserve">GREY </w:t>
      </w:r>
      <w:r w:rsidR="00767D05">
        <w:rPr>
          <w:rFonts w:ascii="Montserrat" w:hAnsi="Montserrat"/>
          <w:sz w:val="20"/>
          <w:szCs w:val="20"/>
        </w:rPr>
        <w:t>si</w:t>
      </w:r>
      <w:r>
        <w:rPr>
          <w:rFonts w:ascii="Montserrat" w:hAnsi="Montserrat"/>
          <w:sz w:val="20"/>
          <w:szCs w:val="20"/>
        </w:rPr>
        <w:t xml:space="preserve"> arricchisce di un nuovo prodotto particolarmente indicato per le pavimentazioni in pietre chiare: </w:t>
      </w:r>
      <w:r w:rsidR="0023014F">
        <w:rPr>
          <w:rFonts w:ascii="Montserrat" w:hAnsi="Montserrat"/>
          <w:b/>
          <w:sz w:val="20"/>
          <w:szCs w:val="20"/>
        </w:rPr>
        <w:t>MAPESTONE PFS 2 WHITE</w:t>
      </w:r>
      <w:r w:rsidR="0023014F">
        <w:rPr>
          <w:rFonts w:ascii="Montserrat" w:hAnsi="Montserrat"/>
          <w:sz w:val="20"/>
          <w:szCs w:val="20"/>
        </w:rPr>
        <w:t>.</w:t>
      </w:r>
    </w:p>
    <w:p w:rsidR="00767D05" w:rsidRDefault="00767D05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Come gli altri prodotti della linea, il nuovo prodotto è disponibile anche nella versione </w:t>
      </w:r>
      <w:r w:rsidRPr="00767D05">
        <w:rPr>
          <w:rFonts w:ascii="Montserrat" w:hAnsi="Montserrat"/>
          <w:b/>
          <w:sz w:val="20"/>
          <w:szCs w:val="20"/>
        </w:rPr>
        <w:t>VISCO</w:t>
      </w:r>
      <w:r>
        <w:rPr>
          <w:rFonts w:ascii="Montserrat" w:hAnsi="Montserrat"/>
          <w:sz w:val="20"/>
          <w:szCs w:val="20"/>
        </w:rPr>
        <w:t xml:space="preserve"> e viene analogamente utilizzato per la stuccatura delle fughe di cubetti, </w:t>
      </w:r>
      <w:proofErr w:type="spellStart"/>
      <w:r>
        <w:rPr>
          <w:rFonts w:ascii="Montserrat" w:hAnsi="Montserrat"/>
          <w:sz w:val="20"/>
          <w:szCs w:val="20"/>
        </w:rPr>
        <w:t>smolleri</w:t>
      </w:r>
      <w:proofErr w:type="spellEnd"/>
      <w:r>
        <w:rPr>
          <w:rFonts w:ascii="Montserrat" w:hAnsi="Montserrat"/>
          <w:sz w:val="20"/>
          <w:szCs w:val="20"/>
        </w:rPr>
        <w:t>, ciottoli, lastre, masselli ed elementi prefabbricati in classe di esposizione XF4 e XS3.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359E6" w:rsidRDefault="004359E6" w:rsidP="004359E6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lastRenderedPageBreak/>
        <w:t xml:space="preserve">Venerdì 27 settembre in Sala Rossini, dalle ore 9:30, Mapei, in collaborazione con </w:t>
      </w:r>
      <w:proofErr w:type="spellStart"/>
      <w:r>
        <w:rPr>
          <w:rFonts w:ascii="Montserrat" w:hAnsi="Montserrat"/>
          <w:sz w:val="20"/>
          <w:szCs w:val="20"/>
        </w:rPr>
        <w:t>Italporphyry</w:t>
      </w:r>
      <w:proofErr w:type="spellEnd"/>
      <w:r>
        <w:rPr>
          <w:rFonts w:ascii="Montserrat" w:hAnsi="Montserrat"/>
          <w:sz w:val="20"/>
          <w:szCs w:val="20"/>
        </w:rPr>
        <w:t xml:space="preserve"> e AIAPP, attraverso un racconto a più voci e interattivo con il pubblico, presenta il convegno dal titolo: “</w:t>
      </w:r>
      <w:r>
        <w:rPr>
          <w:rFonts w:ascii="Montserrat" w:hAnsi="Montserrat"/>
          <w:i/>
          <w:sz w:val="20"/>
          <w:szCs w:val="20"/>
        </w:rPr>
        <w:t xml:space="preserve">Le moderne pavimentazioni architettoniche posate a norma. </w:t>
      </w:r>
      <w:r>
        <w:rPr>
          <w:rFonts w:ascii="Montserrat" w:hAnsi="Montserrat"/>
          <w:b/>
          <w:i/>
          <w:sz w:val="20"/>
          <w:szCs w:val="20"/>
        </w:rPr>
        <w:t>Una storia di pietra che viene dal futuro</w:t>
      </w:r>
      <w:r>
        <w:rPr>
          <w:rFonts w:ascii="Montserrat" w:hAnsi="Montserrat"/>
          <w:i/>
          <w:sz w:val="20"/>
          <w:szCs w:val="20"/>
        </w:rPr>
        <w:t>”.</w:t>
      </w:r>
    </w:p>
    <w:p w:rsidR="0023014F" w:rsidRDefault="004359E6" w:rsidP="004359E6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Il convegno</w:t>
      </w:r>
      <w:r w:rsidR="0023014F">
        <w:rPr>
          <w:rFonts w:ascii="Montserrat" w:hAnsi="Montserrat"/>
          <w:sz w:val="20"/>
          <w:szCs w:val="20"/>
        </w:rPr>
        <w:t xml:space="preserve"> fornisce 4 crediti CFP agli architetti iscritti agli ordini territoriali che </w:t>
      </w:r>
      <w:r>
        <w:rPr>
          <w:rFonts w:ascii="Montserrat" w:hAnsi="Montserrat"/>
          <w:sz w:val="20"/>
          <w:szCs w:val="20"/>
        </w:rPr>
        <w:t xml:space="preserve">vi </w:t>
      </w:r>
      <w:r w:rsidR="0023014F">
        <w:rPr>
          <w:rFonts w:ascii="Montserrat" w:hAnsi="Montserrat"/>
          <w:sz w:val="20"/>
          <w:szCs w:val="20"/>
        </w:rPr>
        <w:t>parteciperanno.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Per registrarsi e scaricare il programma dell’evento: </w:t>
      </w:r>
      <w:hyperlink r:id="rId8" w:history="1">
        <w:r>
          <w:rPr>
            <w:rStyle w:val="Collegamentoipertestuale"/>
            <w:rFonts w:ascii="Montserrat" w:hAnsi="Montserrat"/>
            <w:sz w:val="20"/>
            <w:szCs w:val="20"/>
          </w:rPr>
          <w:t>https://www.mapei.com/it/it/formazione/seminari-e-convegni/dettaglio/2019/09/27/formazione/le-moderne-pavimentazioni-architettoniche-posate-a-norma</w:t>
        </w:r>
      </w:hyperlink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 testimonianza della grande esperienza di Mapei nell’ambito delle soluzioni per la posa di pietra e pavimentazioni architettoniche, lungo tutto il perimetro dello stand sono esposte numerose referenze, progetti piccoli e grandi realizzati in tutto il mondo.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23014F" w:rsidRDefault="0023014F" w:rsidP="0023014F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3014F" w:rsidRDefault="0023014F" w:rsidP="0023014F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t>Settembre 2019</w:t>
      </w:r>
    </w:p>
    <w:p w:rsidR="002F6820" w:rsidRPr="0023014F" w:rsidRDefault="002F6820" w:rsidP="0023014F"/>
    <w:sectPr w:rsidR="002F6820" w:rsidRPr="0023014F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05A6704A-8BC4-430C-B588-19BC2C67FB12}"/>
    <w:embedBold r:id="rId2" w:fontKey="{86564576-ECCE-48C3-A8CF-2731D1CB4B20}"/>
    <w:embedItalic r:id="rId3" w:fontKey="{A5497861-27C9-4FBE-A4F7-0B43BAF1C0C0}"/>
    <w:embedBoldItalic r:id="rId4" w:fontKey="{10D08643-B3D9-40D9-B071-00B997E58BA7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1"/>
  </w:num>
  <w:num w:numId="5">
    <w:abstractNumId w:val="23"/>
  </w:num>
  <w:num w:numId="6">
    <w:abstractNumId w:val="10"/>
  </w:num>
  <w:num w:numId="7">
    <w:abstractNumId w:val="3"/>
  </w:num>
  <w:num w:numId="8">
    <w:abstractNumId w:val="14"/>
  </w:num>
  <w:num w:numId="9">
    <w:abstractNumId w:val="22"/>
  </w:num>
  <w:num w:numId="10">
    <w:abstractNumId w:val="16"/>
  </w:num>
  <w:num w:numId="11">
    <w:abstractNumId w:val="0"/>
  </w:num>
  <w:num w:numId="12">
    <w:abstractNumId w:val="19"/>
  </w:num>
  <w:num w:numId="13">
    <w:abstractNumId w:val="12"/>
  </w:num>
  <w:num w:numId="14">
    <w:abstractNumId w:val="18"/>
  </w:num>
  <w:num w:numId="15">
    <w:abstractNumId w:val="9"/>
  </w:num>
  <w:num w:numId="16">
    <w:abstractNumId w:val="20"/>
  </w:num>
  <w:num w:numId="17">
    <w:abstractNumId w:val="5"/>
  </w:num>
  <w:num w:numId="18">
    <w:abstractNumId w:val="7"/>
  </w:num>
  <w:num w:numId="19">
    <w:abstractNumId w:val="17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33623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39A3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9E6"/>
    <w:rsid w:val="00435F29"/>
    <w:rsid w:val="00442AB6"/>
    <w:rsid w:val="00446A31"/>
    <w:rsid w:val="00446D7E"/>
    <w:rsid w:val="00453BE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55899"/>
    <w:rsid w:val="00760884"/>
    <w:rsid w:val="00763DBA"/>
    <w:rsid w:val="00767D05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512FD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60FAE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C3417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  <w14:docId w14:val="28D41C3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it/it/formazione/seminari-e-convegni/dettaglio/2019/09/27/formazione/le-moderne-pavimentazioni-architettoniche-posate-a-nor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CC3E-4DB4-4B81-BE3B-D28E5040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9</cp:revision>
  <cp:lastPrinted>2019-09-19T09:27:00Z</cp:lastPrinted>
  <dcterms:created xsi:type="dcterms:W3CDTF">2019-09-09T15:40:00Z</dcterms:created>
  <dcterms:modified xsi:type="dcterms:W3CDTF">2019-09-19T09:31:00Z</dcterms:modified>
</cp:coreProperties>
</file>