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32" w:rsidRDefault="00C37B32" w:rsidP="00C37B32">
      <w:pPr>
        <w:pStyle w:val="Nessunaspaziatura"/>
        <w:jc w:val="center"/>
        <w:rPr>
          <w:rFonts w:ascii="Montserrat" w:hAnsi="Montserrat"/>
          <w:b/>
          <w:spacing w:val="-10"/>
          <w:sz w:val="18"/>
          <w:szCs w:val="18"/>
        </w:rPr>
      </w:pPr>
    </w:p>
    <w:p w:rsidR="00C37B32" w:rsidRDefault="00C37B32" w:rsidP="00C37B32">
      <w:pPr>
        <w:pStyle w:val="Nessunaspaziatura"/>
        <w:jc w:val="center"/>
        <w:rPr>
          <w:rFonts w:ascii="Montserrat" w:hAnsi="Montserrat"/>
          <w:b/>
          <w:spacing w:val="-10"/>
          <w:sz w:val="18"/>
          <w:szCs w:val="18"/>
        </w:rPr>
      </w:pPr>
    </w:p>
    <w:p w:rsidR="00C37B32" w:rsidRPr="00A67EFF" w:rsidRDefault="00C37B32" w:rsidP="00C37B32">
      <w:pPr>
        <w:pStyle w:val="Nessunaspaziatura"/>
        <w:jc w:val="center"/>
        <w:rPr>
          <w:rFonts w:ascii="Montserrat" w:hAnsi="Montserrat"/>
          <w:b/>
          <w:spacing w:val="-10"/>
          <w:sz w:val="18"/>
          <w:szCs w:val="18"/>
        </w:rPr>
      </w:pPr>
      <w:r w:rsidRPr="00A67EFF">
        <w:rPr>
          <w:rFonts w:ascii="Montserrat" w:hAnsi="Montserrat"/>
          <w:b/>
          <w:spacing w:val="-10"/>
          <w:sz w:val="18"/>
          <w:szCs w:val="18"/>
        </w:rPr>
        <w:t xml:space="preserve">BONUS CASA: RIQUALIFICARE IL PATRIMONIO IMMOBILIARE ESISTENTE CON LE SOLUZIONI MAPEI  </w:t>
      </w:r>
    </w:p>
    <w:p w:rsidR="00C37B32" w:rsidRPr="007D4887" w:rsidRDefault="00C37B32" w:rsidP="00C37B32">
      <w:pPr>
        <w:pStyle w:val="Nessunaspaziatura"/>
        <w:jc w:val="center"/>
        <w:rPr>
          <w:rFonts w:ascii="Montserrat" w:hAnsi="Montserrat"/>
          <w:i/>
          <w:sz w:val="18"/>
          <w:szCs w:val="18"/>
        </w:rPr>
      </w:pPr>
      <w:r w:rsidRPr="007D4887">
        <w:rPr>
          <w:rFonts w:ascii="Montserrat" w:hAnsi="Montserrat"/>
          <w:i/>
          <w:sz w:val="18"/>
          <w:szCs w:val="18"/>
        </w:rPr>
        <w:t xml:space="preserve">Mapei è al fianco dei propri clienti con le sue soluzioni e la consulenza dei suoi tecnici </w:t>
      </w:r>
    </w:p>
    <w:p w:rsidR="00C37B32" w:rsidRPr="007D4887" w:rsidRDefault="00C37B32" w:rsidP="00C37B32">
      <w:pPr>
        <w:pStyle w:val="Nessunaspaziatura"/>
        <w:jc w:val="center"/>
        <w:rPr>
          <w:rFonts w:ascii="Montserrat" w:hAnsi="Montserrat"/>
          <w:i/>
          <w:sz w:val="18"/>
          <w:szCs w:val="18"/>
        </w:rPr>
      </w:pPr>
      <w:r w:rsidRPr="007D4887">
        <w:rPr>
          <w:rFonts w:ascii="Montserrat" w:hAnsi="Montserrat"/>
          <w:i/>
          <w:sz w:val="18"/>
          <w:szCs w:val="18"/>
        </w:rPr>
        <w:t>per gli interventi di riqualificazione agevolati previsti dai Bonus Casa</w:t>
      </w:r>
    </w:p>
    <w:p w:rsidR="00C37B32" w:rsidRDefault="00C37B32" w:rsidP="00C37B32">
      <w:pPr>
        <w:pStyle w:val="Nessunaspaziatura"/>
        <w:rPr>
          <w:rFonts w:ascii="Montserrat" w:hAnsi="Montserrat"/>
          <w:sz w:val="18"/>
          <w:szCs w:val="18"/>
        </w:rPr>
      </w:pPr>
    </w:p>
    <w:p w:rsidR="00C37B32"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Grazie all’ampia e articolata gamma di prodotti e all’esperienza dei suoi tecnici qualificati, clienti e operatori del settore possono affidarsi alla </w:t>
      </w:r>
      <w:r w:rsidRPr="007D4887">
        <w:rPr>
          <w:rFonts w:ascii="Montserrat" w:hAnsi="Montserrat"/>
          <w:b/>
          <w:sz w:val="18"/>
          <w:szCs w:val="18"/>
        </w:rPr>
        <w:t>qualità</w:t>
      </w:r>
      <w:r w:rsidRPr="007D4887">
        <w:rPr>
          <w:rFonts w:ascii="Montserrat" w:hAnsi="Montserrat"/>
          <w:sz w:val="18"/>
          <w:szCs w:val="18"/>
        </w:rPr>
        <w:t xml:space="preserve"> e all’</w:t>
      </w:r>
      <w:r w:rsidRPr="007D4887">
        <w:rPr>
          <w:rFonts w:ascii="Montserrat" w:hAnsi="Montserrat"/>
          <w:b/>
          <w:sz w:val="18"/>
          <w:szCs w:val="18"/>
        </w:rPr>
        <w:t>eccellenza dei sistemi Mapei</w:t>
      </w:r>
      <w:r w:rsidRPr="007D4887">
        <w:rPr>
          <w:rFonts w:ascii="Montserrat" w:hAnsi="Montserrat"/>
          <w:sz w:val="18"/>
          <w:szCs w:val="18"/>
        </w:rPr>
        <w:t xml:space="preserve"> e alla consulenza dei suoi</w:t>
      </w:r>
      <w:r w:rsidRPr="007D4887">
        <w:rPr>
          <w:rFonts w:ascii="Montserrat" w:hAnsi="Montserrat"/>
          <w:b/>
          <w:sz w:val="18"/>
          <w:szCs w:val="18"/>
        </w:rPr>
        <w:t xml:space="preserve"> specialisti </w:t>
      </w:r>
      <w:r w:rsidRPr="007D4887">
        <w:rPr>
          <w:rFonts w:ascii="Montserrat" w:hAnsi="Montserrat"/>
          <w:sz w:val="18"/>
          <w:szCs w:val="18"/>
        </w:rPr>
        <w:t>per</w:t>
      </w:r>
      <w:r w:rsidR="00B040E5">
        <w:rPr>
          <w:rFonts w:ascii="Montserrat" w:hAnsi="Montserrat"/>
          <w:sz w:val="18"/>
          <w:szCs w:val="18"/>
        </w:rPr>
        <w:t xml:space="preserve"> adottare le soluzioni migliori per</w:t>
      </w:r>
      <w:r w:rsidRPr="007D4887">
        <w:rPr>
          <w:rFonts w:ascii="Montserrat" w:hAnsi="Montserrat"/>
          <w:b/>
          <w:sz w:val="18"/>
          <w:szCs w:val="18"/>
        </w:rPr>
        <w:t xml:space="preserve"> riqualificare i propri immobili</w:t>
      </w:r>
      <w:r w:rsidRPr="007D4887">
        <w:rPr>
          <w:rFonts w:ascii="Montserrat" w:hAnsi="Montserrat"/>
          <w:sz w:val="18"/>
          <w:szCs w:val="18"/>
        </w:rPr>
        <w:t xml:space="preserve"> </w:t>
      </w:r>
      <w:r w:rsidR="00B040E5">
        <w:rPr>
          <w:rFonts w:ascii="Montserrat" w:hAnsi="Montserrat"/>
          <w:sz w:val="18"/>
          <w:szCs w:val="18"/>
        </w:rPr>
        <w:t xml:space="preserve">secondo gli </w:t>
      </w:r>
      <w:r w:rsidRPr="007D4887">
        <w:rPr>
          <w:rFonts w:ascii="Montserrat" w:hAnsi="Montserrat"/>
          <w:b/>
          <w:sz w:val="18"/>
          <w:szCs w:val="18"/>
        </w:rPr>
        <w:t>incentivi</w:t>
      </w:r>
      <w:r w:rsidRPr="007D4887">
        <w:rPr>
          <w:rFonts w:ascii="Montserrat" w:hAnsi="Montserrat"/>
          <w:sz w:val="18"/>
          <w:szCs w:val="18"/>
        </w:rPr>
        <w:t xml:space="preserve"> e le </w:t>
      </w:r>
      <w:r w:rsidRPr="007D4887">
        <w:rPr>
          <w:rFonts w:ascii="Montserrat" w:hAnsi="Montserrat"/>
          <w:b/>
          <w:sz w:val="18"/>
          <w:szCs w:val="18"/>
        </w:rPr>
        <w:t>detrazioni fiscali</w:t>
      </w:r>
      <w:r w:rsidRPr="007D4887">
        <w:rPr>
          <w:rFonts w:ascii="Montserrat" w:hAnsi="Montserrat"/>
          <w:sz w:val="18"/>
          <w:szCs w:val="18"/>
        </w:rPr>
        <w:t xml:space="preserve"> previsti dai </w:t>
      </w:r>
      <w:r w:rsidRPr="007D4887">
        <w:rPr>
          <w:rFonts w:ascii="Montserrat" w:hAnsi="Montserrat"/>
          <w:b/>
          <w:sz w:val="18"/>
          <w:szCs w:val="18"/>
        </w:rPr>
        <w:t>Bonus Casa</w:t>
      </w:r>
      <w:r w:rsidRPr="007D4887">
        <w:rPr>
          <w:rFonts w:ascii="Montserrat" w:hAnsi="Montserrat"/>
          <w:sz w:val="18"/>
          <w:szCs w:val="18"/>
        </w:rPr>
        <w:t>.</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Le soluzioni Mapei possono intervenire nei progetti di riqualificazione previsti dai bonus seguenti.</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numPr>
          <w:ilvl w:val="0"/>
          <w:numId w:val="21"/>
        </w:numPr>
        <w:rPr>
          <w:rFonts w:ascii="Montserrat" w:hAnsi="Montserrat"/>
          <w:b/>
          <w:sz w:val="18"/>
          <w:szCs w:val="18"/>
        </w:rPr>
      </w:pPr>
      <w:r w:rsidRPr="007D4887">
        <w:rPr>
          <w:rFonts w:ascii="Montserrat" w:hAnsi="Montserrat"/>
          <w:b/>
          <w:sz w:val="18"/>
          <w:szCs w:val="18"/>
        </w:rPr>
        <w:t>Ecobonus:</w:t>
      </w:r>
    </w:p>
    <w:p w:rsidR="00C37B32" w:rsidRDefault="00C37B32" w:rsidP="00C37B32">
      <w:pPr>
        <w:pStyle w:val="Nessunaspaziatura"/>
        <w:numPr>
          <w:ilvl w:val="1"/>
          <w:numId w:val="24"/>
        </w:numPr>
        <w:rPr>
          <w:rFonts w:ascii="Montserrat" w:hAnsi="Montserrat"/>
          <w:sz w:val="18"/>
          <w:szCs w:val="18"/>
        </w:rPr>
      </w:pPr>
      <w:r w:rsidRPr="007D4887">
        <w:rPr>
          <w:rFonts w:ascii="Montserrat" w:hAnsi="Montserrat"/>
          <w:sz w:val="18"/>
          <w:szCs w:val="18"/>
        </w:rPr>
        <w:t>Interventi di coibentazione delle superfici disperdenti degli edifici.</w:t>
      </w:r>
    </w:p>
    <w:p w:rsidR="00D36D4D" w:rsidRDefault="00D36D4D" w:rsidP="00D36D4D">
      <w:pPr>
        <w:pStyle w:val="Nessunaspaziatura"/>
        <w:rPr>
          <w:rFonts w:ascii="Montserrat" w:hAnsi="Montserrat"/>
          <w:sz w:val="18"/>
          <w:szCs w:val="18"/>
        </w:rPr>
      </w:pPr>
    </w:p>
    <w:p w:rsidR="00D36D4D" w:rsidRDefault="00D36D4D" w:rsidP="00D36D4D">
      <w:pPr>
        <w:pStyle w:val="Nessunaspaziatura"/>
        <w:numPr>
          <w:ilvl w:val="0"/>
          <w:numId w:val="21"/>
        </w:numPr>
        <w:rPr>
          <w:rFonts w:ascii="Montserrat" w:hAnsi="Montserrat"/>
          <w:b/>
          <w:sz w:val="18"/>
          <w:szCs w:val="18"/>
        </w:rPr>
      </w:pPr>
      <w:r w:rsidRPr="0065541F">
        <w:rPr>
          <w:rFonts w:ascii="Montserrat" w:hAnsi="Montserrat"/>
          <w:b/>
          <w:sz w:val="18"/>
          <w:szCs w:val="18"/>
        </w:rPr>
        <w:t>Super Ecobonus:</w:t>
      </w:r>
    </w:p>
    <w:p w:rsidR="00D36D4D" w:rsidRPr="00D36D4D" w:rsidRDefault="00D36D4D" w:rsidP="00D36D4D">
      <w:pPr>
        <w:pStyle w:val="Nessunaspaziatura"/>
        <w:numPr>
          <w:ilvl w:val="1"/>
          <w:numId w:val="24"/>
        </w:numPr>
        <w:rPr>
          <w:rFonts w:ascii="Montserrat" w:hAnsi="Montserrat"/>
          <w:sz w:val="18"/>
          <w:szCs w:val="18"/>
        </w:rPr>
      </w:pPr>
      <w:r w:rsidRPr="00D36D4D">
        <w:rPr>
          <w:rFonts w:ascii="Montserrat" w:hAnsi="Montserrat"/>
          <w:sz w:val="18"/>
          <w:szCs w:val="18"/>
        </w:rPr>
        <w:t>Interventi di coibentazione delle superfici disperdenti verticali, orizzontali e inclinate degli edifici.</w:t>
      </w:r>
    </w:p>
    <w:p w:rsidR="00C37B32" w:rsidRPr="007D4887" w:rsidRDefault="00C37B32" w:rsidP="00C37B32">
      <w:pPr>
        <w:pStyle w:val="Nessunaspaziatura"/>
        <w:ind w:left="720" w:firstLine="696"/>
        <w:rPr>
          <w:rFonts w:ascii="Montserrat" w:hAnsi="Montserrat"/>
          <w:sz w:val="18"/>
          <w:szCs w:val="18"/>
        </w:rPr>
      </w:pPr>
    </w:p>
    <w:p w:rsidR="00C37B32" w:rsidRPr="007D4887" w:rsidRDefault="00C37B32" w:rsidP="00C37B32">
      <w:pPr>
        <w:pStyle w:val="Nessunaspaziatura"/>
        <w:numPr>
          <w:ilvl w:val="0"/>
          <w:numId w:val="21"/>
        </w:numPr>
        <w:rPr>
          <w:rFonts w:ascii="Montserrat" w:hAnsi="Montserrat"/>
          <w:b/>
          <w:sz w:val="18"/>
          <w:szCs w:val="18"/>
        </w:rPr>
      </w:pPr>
      <w:r w:rsidRPr="007D4887">
        <w:rPr>
          <w:rFonts w:ascii="Montserrat" w:hAnsi="Montserrat"/>
          <w:b/>
          <w:sz w:val="18"/>
          <w:szCs w:val="18"/>
        </w:rPr>
        <w:t>Bonus Ristrutturazioni:</w:t>
      </w:r>
    </w:p>
    <w:p w:rsidR="00C37B32" w:rsidRPr="007D4887" w:rsidRDefault="00C37B32" w:rsidP="00C37B32">
      <w:pPr>
        <w:pStyle w:val="Nessunaspaziatura"/>
        <w:numPr>
          <w:ilvl w:val="1"/>
          <w:numId w:val="23"/>
        </w:numPr>
        <w:rPr>
          <w:rFonts w:ascii="Montserrat" w:hAnsi="Montserrat"/>
          <w:sz w:val="18"/>
          <w:szCs w:val="18"/>
        </w:rPr>
      </w:pPr>
      <w:r w:rsidRPr="007D4887">
        <w:rPr>
          <w:rFonts w:ascii="Montserrat" w:hAnsi="Montserrat"/>
          <w:sz w:val="18"/>
          <w:szCs w:val="18"/>
        </w:rPr>
        <w:t>Manutenzione ordinaria;</w:t>
      </w:r>
    </w:p>
    <w:p w:rsidR="00C37B32" w:rsidRPr="007D4887" w:rsidRDefault="00C37B32" w:rsidP="00C37B32">
      <w:pPr>
        <w:pStyle w:val="Nessunaspaziatura"/>
        <w:numPr>
          <w:ilvl w:val="1"/>
          <w:numId w:val="23"/>
        </w:numPr>
        <w:rPr>
          <w:rFonts w:ascii="Montserrat" w:hAnsi="Montserrat"/>
          <w:sz w:val="18"/>
          <w:szCs w:val="18"/>
        </w:rPr>
      </w:pPr>
      <w:r w:rsidRPr="007D4887">
        <w:rPr>
          <w:rFonts w:ascii="Montserrat" w:hAnsi="Montserrat"/>
          <w:sz w:val="18"/>
          <w:szCs w:val="18"/>
        </w:rPr>
        <w:t>Manutenzione straordinaria;</w:t>
      </w:r>
    </w:p>
    <w:p w:rsidR="00C37B32" w:rsidRPr="007D4887" w:rsidRDefault="00C37B32" w:rsidP="00C37B32">
      <w:pPr>
        <w:pStyle w:val="Nessunaspaziatura"/>
        <w:numPr>
          <w:ilvl w:val="1"/>
          <w:numId w:val="23"/>
        </w:numPr>
        <w:rPr>
          <w:rFonts w:ascii="Montserrat" w:hAnsi="Montserrat"/>
          <w:sz w:val="18"/>
          <w:szCs w:val="18"/>
        </w:rPr>
      </w:pPr>
      <w:r w:rsidRPr="007D4887">
        <w:rPr>
          <w:rFonts w:ascii="Montserrat" w:hAnsi="Montserrat"/>
          <w:sz w:val="18"/>
          <w:szCs w:val="18"/>
        </w:rPr>
        <w:t>Restauro e risanamento conservativo;</w:t>
      </w:r>
    </w:p>
    <w:p w:rsidR="00C37B32" w:rsidRPr="007D4887" w:rsidRDefault="00C37B32" w:rsidP="00C37B32">
      <w:pPr>
        <w:pStyle w:val="Nessunaspaziatura"/>
        <w:numPr>
          <w:ilvl w:val="1"/>
          <w:numId w:val="23"/>
        </w:numPr>
        <w:rPr>
          <w:rFonts w:ascii="Montserrat" w:hAnsi="Montserrat"/>
          <w:sz w:val="18"/>
          <w:szCs w:val="18"/>
        </w:rPr>
      </w:pPr>
      <w:r w:rsidRPr="007D4887">
        <w:rPr>
          <w:rFonts w:ascii="Montserrat" w:hAnsi="Montserrat"/>
          <w:sz w:val="18"/>
          <w:szCs w:val="18"/>
        </w:rPr>
        <w:t>Ristrutturazione edilizia.</w:t>
      </w:r>
    </w:p>
    <w:p w:rsidR="00C37B32" w:rsidRPr="007D4887" w:rsidRDefault="00C37B32" w:rsidP="00C37B32">
      <w:pPr>
        <w:pStyle w:val="Nessunaspaziatura"/>
        <w:ind w:left="720" w:firstLine="696"/>
        <w:rPr>
          <w:rFonts w:ascii="Montserrat" w:hAnsi="Montserrat"/>
          <w:sz w:val="18"/>
          <w:szCs w:val="18"/>
        </w:rPr>
      </w:pPr>
    </w:p>
    <w:p w:rsidR="00C37B32" w:rsidRPr="007D4887" w:rsidRDefault="00C37B32" w:rsidP="00C37B32">
      <w:pPr>
        <w:pStyle w:val="Nessunaspaziatura"/>
        <w:numPr>
          <w:ilvl w:val="0"/>
          <w:numId w:val="21"/>
        </w:numPr>
        <w:rPr>
          <w:rFonts w:ascii="Montserrat" w:hAnsi="Montserrat"/>
          <w:b/>
          <w:sz w:val="18"/>
          <w:szCs w:val="18"/>
        </w:rPr>
      </w:pPr>
      <w:proofErr w:type="spellStart"/>
      <w:r w:rsidRPr="007D4887">
        <w:rPr>
          <w:rFonts w:ascii="Montserrat" w:hAnsi="Montserrat"/>
          <w:b/>
          <w:sz w:val="18"/>
          <w:szCs w:val="18"/>
        </w:rPr>
        <w:t>Sismabonus</w:t>
      </w:r>
      <w:proofErr w:type="spellEnd"/>
      <w:r w:rsidRPr="007D4887">
        <w:rPr>
          <w:rFonts w:ascii="Montserrat" w:hAnsi="Montserrat"/>
          <w:b/>
          <w:sz w:val="18"/>
          <w:szCs w:val="18"/>
        </w:rPr>
        <w:t>:</w:t>
      </w:r>
    </w:p>
    <w:p w:rsidR="00C37B32" w:rsidRDefault="00C37B32" w:rsidP="00C37B32">
      <w:pPr>
        <w:pStyle w:val="Nessunaspaziatura"/>
        <w:numPr>
          <w:ilvl w:val="1"/>
          <w:numId w:val="25"/>
        </w:numPr>
        <w:rPr>
          <w:rFonts w:ascii="Montserrat" w:hAnsi="Montserrat"/>
          <w:sz w:val="18"/>
          <w:szCs w:val="18"/>
        </w:rPr>
      </w:pPr>
      <w:r w:rsidRPr="007D4887">
        <w:rPr>
          <w:rFonts w:ascii="Montserrat" w:hAnsi="Montserrat"/>
          <w:sz w:val="18"/>
          <w:szCs w:val="18"/>
        </w:rPr>
        <w:t>Interventi antisismici su edifici ricadenti nelle zone sismiche 1, 2 e 3, le cui procedure di autorizzazione sono state attivate a partire dall’1/1/2017.</w:t>
      </w:r>
    </w:p>
    <w:p w:rsidR="00D36D4D" w:rsidRDefault="00D36D4D" w:rsidP="0065541F">
      <w:pPr>
        <w:pStyle w:val="Nessunaspaziatura"/>
        <w:ind w:left="1440"/>
        <w:rPr>
          <w:rFonts w:ascii="Montserrat" w:hAnsi="Montserrat"/>
          <w:sz w:val="18"/>
          <w:szCs w:val="18"/>
        </w:rPr>
      </w:pPr>
    </w:p>
    <w:p w:rsidR="00D36D4D" w:rsidRDefault="00D36D4D" w:rsidP="0065541F">
      <w:pPr>
        <w:pStyle w:val="Nessunaspaziatura"/>
        <w:numPr>
          <w:ilvl w:val="0"/>
          <w:numId w:val="21"/>
        </w:numPr>
        <w:rPr>
          <w:rFonts w:ascii="Montserrat" w:hAnsi="Montserrat"/>
          <w:b/>
          <w:sz w:val="18"/>
          <w:szCs w:val="18"/>
        </w:rPr>
      </w:pPr>
      <w:r w:rsidRPr="0065541F">
        <w:rPr>
          <w:rFonts w:ascii="Montserrat" w:hAnsi="Montserrat"/>
          <w:b/>
          <w:sz w:val="18"/>
          <w:szCs w:val="18"/>
        </w:rPr>
        <w:t xml:space="preserve">Super </w:t>
      </w:r>
      <w:proofErr w:type="spellStart"/>
      <w:r w:rsidRPr="0065541F">
        <w:rPr>
          <w:rFonts w:ascii="Montserrat" w:hAnsi="Montserrat"/>
          <w:b/>
          <w:sz w:val="18"/>
          <w:szCs w:val="18"/>
        </w:rPr>
        <w:t>Sismabonus</w:t>
      </w:r>
      <w:proofErr w:type="spellEnd"/>
      <w:r w:rsidRPr="0065541F">
        <w:rPr>
          <w:rFonts w:ascii="Montserrat" w:hAnsi="Montserrat"/>
          <w:b/>
          <w:sz w:val="18"/>
          <w:szCs w:val="18"/>
        </w:rPr>
        <w:t>:</w:t>
      </w:r>
    </w:p>
    <w:p w:rsidR="0065541F" w:rsidRPr="0065541F" w:rsidRDefault="00D36D4D" w:rsidP="0065541F">
      <w:pPr>
        <w:pStyle w:val="Nessunaspaziatura"/>
        <w:numPr>
          <w:ilvl w:val="1"/>
          <w:numId w:val="29"/>
        </w:numPr>
        <w:rPr>
          <w:rFonts w:ascii="Montserrat" w:hAnsi="Montserrat"/>
          <w:b/>
          <w:sz w:val="18"/>
          <w:szCs w:val="18"/>
        </w:rPr>
      </w:pPr>
      <w:r w:rsidRPr="00D36D4D">
        <w:rPr>
          <w:rFonts w:ascii="Montserrat" w:hAnsi="Montserrat"/>
          <w:sz w:val="18"/>
          <w:szCs w:val="18"/>
        </w:rPr>
        <w:t>Interventi antisismici su edifici ricadenti nelle zone sismiche 1, 2 e 3</w:t>
      </w:r>
    </w:p>
    <w:p w:rsidR="0065541F" w:rsidRPr="0065541F" w:rsidRDefault="0065541F" w:rsidP="0065541F">
      <w:pPr>
        <w:pStyle w:val="Nessunaspaziatura"/>
        <w:ind w:left="720"/>
        <w:rPr>
          <w:rFonts w:ascii="Montserrat" w:hAnsi="Montserrat"/>
          <w:b/>
          <w:sz w:val="18"/>
          <w:szCs w:val="18"/>
        </w:rPr>
      </w:pPr>
    </w:p>
    <w:p w:rsidR="00C37B32" w:rsidRPr="007D4887" w:rsidRDefault="00C37B32" w:rsidP="00C37B32">
      <w:pPr>
        <w:pStyle w:val="Nessunaspaziatura"/>
        <w:numPr>
          <w:ilvl w:val="0"/>
          <w:numId w:val="21"/>
        </w:numPr>
        <w:rPr>
          <w:rFonts w:ascii="Montserrat" w:hAnsi="Montserrat"/>
          <w:b/>
          <w:sz w:val="18"/>
          <w:szCs w:val="18"/>
        </w:rPr>
      </w:pPr>
      <w:r w:rsidRPr="007D4887">
        <w:rPr>
          <w:rFonts w:ascii="Montserrat" w:hAnsi="Montserrat"/>
          <w:b/>
          <w:sz w:val="18"/>
          <w:szCs w:val="18"/>
        </w:rPr>
        <w:t>Eco-</w:t>
      </w:r>
      <w:proofErr w:type="spellStart"/>
      <w:r w:rsidRPr="007D4887">
        <w:rPr>
          <w:rFonts w:ascii="Montserrat" w:hAnsi="Montserrat"/>
          <w:b/>
          <w:sz w:val="18"/>
          <w:szCs w:val="18"/>
        </w:rPr>
        <w:t>Sismabonus</w:t>
      </w:r>
      <w:proofErr w:type="spellEnd"/>
      <w:r w:rsidRPr="007D4887">
        <w:rPr>
          <w:rFonts w:ascii="Montserrat" w:hAnsi="Montserrat"/>
          <w:b/>
          <w:sz w:val="18"/>
          <w:szCs w:val="18"/>
        </w:rPr>
        <w:t>:</w:t>
      </w:r>
    </w:p>
    <w:p w:rsidR="00C37B32" w:rsidRPr="007D4887" w:rsidRDefault="00C37B32" w:rsidP="00C37B32">
      <w:pPr>
        <w:pStyle w:val="Nessunaspaziatura"/>
        <w:numPr>
          <w:ilvl w:val="1"/>
          <w:numId w:val="28"/>
        </w:numPr>
        <w:rPr>
          <w:rFonts w:ascii="Montserrat" w:hAnsi="Montserrat"/>
          <w:sz w:val="18"/>
          <w:szCs w:val="18"/>
        </w:rPr>
      </w:pPr>
      <w:r w:rsidRPr="007D4887">
        <w:rPr>
          <w:rFonts w:ascii="Montserrat" w:hAnsi="Montserrat"/>
          <w:sz w:val="18"/>
          <w:szCs w:val="18"/>
        </w:rPr>
        <w:t>Interventi antisismici su edifici in zone sismiche 1, 2 e 3, volti anche alla</w:t>
      </w:r>
      <w:r>
        <w:rPr>
          <w:rFonts w:ascii="Montserrat" w:hAnsi="Montserrat"/>
          <w:sz w:val="18"/>
          <w:szCs w:val="18"/>
        </w:rPr>
        <w:t xml:space="preserve"> </w:t>
      </w:r>
      <w:r w:rsidRPr="007D4887">
        <w:rPr>
          <w:rFonts w:ascii="Montserrat" w:hAnsi="Montserrat"/>
          <w:sz w:val="18"/>
          <w:szCs w:val="18"/>
        </w:rPr>
        <w:t>riqualificazione energetica dell’involucro dell’edificio.</w:t>
      </w:r>
    </w:p>
    <w:p w:rsidR="00C37B32" w:rsidRPr="007D4887" w:rsidRDefault="00C37B32" w:rsidP="00C37B32">
      <w:pPr>
        <w:pStyle w:val="Nessunaspaziatura"/>
        <w:ind w:left="1416"/>
        <w:rPr>
          <w:rFonts w:ascii="Montserrat" w:hAnsi="Montserrat"/>
          <w:sz w:val="18"/>
          <w:szCs w:val="18"/>
        </w:rPr>
      </w:pPr>
    </w:p>
    <w:p w:rsidR="00C37B32" w:rsidRPr="007D4887" w:rsidRDefault="00C37B32" w:rsidP="00C37B32">
      <w:pPr>
        <w:pStyle w:val="Nessunaspaziatura"/>
        <w:numPr>
          <w:ilvl w:val="0"/>
          <w:numId w:val="21"/>
        </w:numPr>
        <w:rPr>
          <w:rFonts w:ascii="Montserrat" w:hAnsi="Montserrat"/>
          <w:b/>
          <w:sz w:val="18"/>
          <w:szCs w:val="18"/>
        </w:rPr>
      </w:pPr>
      <w:r w:rsidRPr="007D4887">
        <w:rPr>
          <w:rFonts w:ascii="Montserrat" w:hAnsi="Montserrat"/>
          <w:b/>
          <w:sz w:val="18"/>
          <w:szCs w:val="18"/>
        </w:rPr>
        <w:t>Bonus Facciate:</w:t>
      </w:r>
    </w:p>
    <w:p w:rsidR="00C37B32" w:rsidRPr="007D4887" w:rsidRDefault="00C37B32" w:rsidP="00C37B32">
      <w:pPr>
        <w:pStyle w:val="Nessunaspaziatura"/>
        <w:numPr>
          <w:ilvl w:val="1"/>
          <w:numId w:val="27"/>
        </w:numPr>
        <w:rPr>
          <w:rFonts w:ascii="Montserrat" w:hAnsi="Montserrat"/>
          <w:sz w:val="18"/>
          <w:szCs w:val="18"/>
        </w:rPr>
      </w:pPr>
      <w:r w:rsidRPr="007D4887">
        <w:rPr>
          <w:rFonts w:ascii="Montserrat" w:hAnsi="Montserrat"/>
          <w:sz w:val="18"/>
          <w:szCs w:val="18"/>
        </w:rPr>
        <w:t>Interventi, compresi quelli di sola pulitura o tinteggiatura esterna, finalizzati al recupero o restauro della facciata esterna degli edifici esistenti (balconi, fregi e ornamenti compresi).</w:t>
      </w:r>
    </w:p>
    <w:p w:rsidR="00C37B32" w:rsidRPr="007D4887" w:rsidRDefault="00C37B32" w:rsidP="00C37B32">
      <w:pPr>
        <w:pStyle w:val="Nessunaspaziatura"/>
        <w:ind w:left="1416"/>
        <w:rPr>
          <w:rFonts w:ascii="Montserrat" w:hAnsi="Montserrat"/>
          <w:sz w:val="18"/>
          <w:szCs w:val="18"/>
        </w:rPr>
      </w:pPr>
    </w:p>
    <w:p w:rsidR="00C37B32" w:rsidRPr="007D4887" w:rsidRDefault="00C37B32" w:rsidP="00C37B32">
      <w:pPr>
        <w:pStyle w:val="Nessunaspaziatura"/>
        <w:numPr>
          <w:ilvl w:val="0"/>
          <w:numId w:val="21"/>
        </w:numPr>
        <w:rPr>
          <w:rFonts w:ascii="Montserrat" w:hAnsi="Montserrat"/>
          <w:b/>
          <w:sz w:val="18"/>
          <w:szCs w:val="18"/>
        </w:rPr>
      </w:pPr>
      <w:r w:rsidRPr="007D4887">
        <w:rPr>
          <w:rFonts w:ascii="Montserrat" w:hAnsi="Montserrat"/>
          <w:b/>
          <w:sz w:val="18"/>
          <w:szCs w:val="18"/>
        </w:rPr>
        <w:t>Bonus Verde:</w:t>
      </w:r>
    </w:p>
    <w:p w:rsidR="00C37B32" w:rsidRPr="007D4887" w:rsidRDefault="00C37B32" w:rsidP="00C37B32">
      <w:pPr>
        <w:pStyle w:val="Nessunaspaziatura"/>
        <w:numPr>
          <w:ilvl w:val="1"/>
          <w:numId w:val="26"/>
        </w:numPr>
        <w:rPr>
          <w:rFonts w:ascii="Montserrat" w:hAnsi="Montserrat"/>
          <w:sz w:val="18"/>
          <w:szCs w:val="18"/>
        </w:rPr>
      </w:pPr>
      <w:r w:rsidRPr="007D4887">
        <w:rPr>
          <w:rFonts w:ascii="Montserrat" w:hAnsi="Montserrat"/>
          <w:sz w:val="18"/>
          <w:szCs w:val="18"/>
        </w:rPr>
        <w:t>Interventi per la sistemazione a verde di aree scoperte private di edifici esistenti, impianti di irrigazione e realizzazione di pozzi;</w:t>
      </w:r>
    </w:p>
    <w:p w:rsidR="00C37B32" w:rsidRPr="007D4887" w:rsidRDefault="00C37B32" w:rsidP="00C37B32">
      <w:pPr>
        <w:pStyle w:val="Nessunaspaziatura"/>
        <w:numPr>
          <w:ilvl w:val="1"/>
          <w:numId w:val="26"/>
        </w:numPr>
        <w:rPr>
          <w:rFonts w:ascii="Montserrat" w:hAnsi="Montserrat"/>
          <w:sz w:val="18"/>
          <w:szCs w:val="18"/>
        </w:rPr>
      </w:pPr>
      <w:r w:rsidRPr="007D4887">
        <w:rPr>
          <w:rFonts w:ascii="Montserrat" w:hAnsi="Montserrat"/>
          <w:sz w:val="18"/>
          <w:szCs w:val="18"/>
        </w:rPr>
        <w:t>Interventi di realizzazione di coperture a verde e di giardini pensili.</w:t>
      </w:r>
    </w:p>
    <w:p w:rsidR="00C37B32" w:rsidRPr="007D4887" w:rsidRDefault="00C37B32" w:rsidP="00C37B32">
      <w:pPr>
        <w:pStyle w:val="Nessunaspaziatura"/>
        <w:rPr>
          <w:rFonts w:ascii="Montserrat" w:hAnsi="Montserrat"/>
          <w:sz w:val="18"/>
          <w:szCs w:val="18"/>
        </w:rPr>
      </w:pPr>
    </w:p>
    <w:p w:rsidR="00C37B32" w:rsidRPr="007D4887" w:rsidRDefault="00C37B32" w:rsidP="00C37B32">
      <w:pPr>
        <w:autoSpaceDE w:val="0"/>
        <w:autoSpaceDN w:val="0"/>
        <w:adjustRightInd w:val="0"/>
        <w:rPr>
          <w:rFonts w:ascii="Montserrat" w:hAnsi="Montserrat"/>
          <w:sz w:val="18"/>
          <w:szCs w:val="18"/>
        </w:rPr>
      </w:pPr>
      <w:r w:rsidRPr="007D4887">
        <w:rPr>
          <w:rFonts w:ascii="Montserrat" w:hAnsi="Montserrat"/>
          <w:sz w:val="18"/>
          <w:szCs w:val="18"/>
        </w:rPr>
        <w:t xml:space="preserve">Con l’introduzione della legge di Bilancio 2020 (Legge n.160 del 27/12/2019 pubblicata in GU n. 304 del 30/12/2019) molti dei Bonus sopra citati sono stati prorogati per tutto il 2020. </w:t>
      </w:r>
    </w:p>
    <w:p w:rsidR="00C37B32" w:rsidRPr="007D4887" w:rsidRDefault="00C37B32" w:rsidP="00C37B32">
      <w:pPr>
        <w:autoSpaceDE w:val="0"/>
        <w:autoSpaceDN w:val="0"/>
        <w:adjustRightInd w:val="0"/>
        <w:rPr>
          <w:rFonts w:ascii="Montserrat" w:hAnsi="Montserrat"/>
          <w:sz w:val="18"/>
          <w:szCs w:val="18"/>
        </w:rPr>
      </w:pPr>
    </w:p>
    <w:p w:rsidR="00C37B32" w:rsidRPr="007D4887" w:rsidRDefault="00C37B32" w:rsidP="00C37B32">
      <w:pPr>
        <w:autoSpaceDE w:val="0"/>
        <w:autoSpaceDN w:val="0"/>
        <w:adjustRightInd w:val="0"/>
        <w:rPr>
          <w:rFonts w:ascii="Montserrat" w:hAnsi="Montserrat"/>
          <w:b/>
          <w:i/>
          <w:sz w:val="18"/>
          <w:szCs w:val="18"/>
        </w:rPr>
      </w:pPr>
      <w:r w:rsidRPr="007D4887">
        <w:rPr>
          <w:rFonts w:ascii="Montserrat" w:hAnsi="Montserrat"/>
          <w:b/>
          <w:i/>
          <w:sz w:val="18"/>
          <w:szCs w:val="18"/>
        </w:rPr>
        <w:t>DL Rilancio e Superbonus</w:t>
      </w:r>
    </w:p>
    <w:p w:rsidR="00C37B32" w:rsidRPr="007D4887" w:rsidRDefault="00C37B32" w:rsidP="00C37B32">
      <w:pPr>
        <w:autoSpaceDE w:val="0"/>
        <w:autoSpaceDN w:val="0"/>
        <w:adjustRightInd w:val="0"/>
        <w:rPr>
          <w:rFonts w:ascii="Montserrat" w:hAnsi="Montserrat"/>
          <w:sz w:val="18"/>
          <w:szCs w:val="18"/>
        </w:rPr>
      </w:pPr>
      <w:r w:rsidRPr="007D4887">
        <w:rPr>
          <w:rFonts w:ascii="Montserrat" w:hAnsi="Montserrat"/>
          <w:sz w:val="18"/>
          <w:szCs w:val="18"/>
        </w:rPr>
        <w:t xml:space="preserve">Grazie al </w:t>
      </w:r>
      <w:proofErr w:type="gramStart"/>
      <w:r w:rsidRPr="007D4887">
        <w:rPr>
          <w:rFonts w:ascii="Montserrat" w:hAnsi="Montserrat"/>
          <w:sz w:val="18"/>
          <w:szCs w:val="18"/>
        </w:rPr>
        <w:t>decreto legge</w:t>
      </w:r>
      <w:proofErr w:type="gramEnd"/>
      <w:r w:rsidRPr="007D4887">
        <w:rPr>
          <w:rFonts w:ascii="Montserrat" w:hAnsi="Montserrat"/>
          <w:sz w:val="18"/>
          <w:szCs w:val="18"/>
        </w:rPr>
        <w:t xml:space="preserve"> 34/2020 (pubblicato sulla Gazzetta Ufficiale 128 del 19 maggio 2020), o </w:t>
      </w:r>
      <w:r w:rsidRPr="00F6229E">
        <w:rPr>
          <w:rFonts w:ascii="Montserrat" w:hAnsi="Montserrat"/>
          <w:b/>
          <w:sz w:val="18"/>
          <w:szCs w:val="18"/>
        </w:rPr>
        <w:t>DL Rilancio</w:t>
      </w:r>
      <w:r w:rsidRPr="007D4887">
        <w:rPr>
          <w:rFonts w:ascii="Montserrat" w:hAnsi="Montserrat"/>
          <w:sz w:val="18"/>
          <w:szCs w:val="18"/>
        </w:rPr>
        <w:t>, inoltre, per determinati interventi sono stati introdotti i “</w:t>
      </w:r>
      <w:r w:rsidRPr="00F6229E">
        <w:rPr>
          <w:rFonts w:ascii="Montserrat" w:hAnsi="Montserrat"/>
          <w:sz w:val="18"/>
          <w:szCs w:val="18"/>
        </w:rPr>
        <w:t>Superbonus</w:t>
      </w:r>
      <w:r w:rsidRPr="007D4887">
        <w:rPr>
          <w:rFonts w:ascii="Montserrat" w:hAnsi="Montserrat"/>
          <w:sz w:val="18"/>
          <w:szCs w:val="18"/>
        </w:rPr>
        <w:t xml:space="preserve">”, </w:t>
      </w:r>
      <w:r w:rsidRPr="00F6229E">
        <w:rPr>
          <w:rFonts w:ascii="Montserrat" w:hAnsi="Montserrat"/>
          <w:b/>
          <w:sz w:val="18"/>
          <w:szCs w:val="18"/>
        </w:rPr>
        <w:t>detrazioni pari al 110%</w:t>
      </w:r>
      <w:r w:rsidRPr="007D4887">
        <w:rPr>
          <w:rFonts w:ascii="Montserrat" w:hAnsi="Montserrat"/>
          <w:sz w:val="18"/>
          <w:szCs w:val="18"/>
        </w:rPr>
        <w:t xml:space="preserve"> delle spese sostenute tra il 1° luglio 2020 e 31 dicembre 2021. </w:t>
      </w:r>
    </w:p>
    <w:p w:rsidR="00C37B32" w:rsidRPr="007D4887" w:rsidRDefault="00C37B32" w:rsidP="00C37B32">
      <w:pPr>
        <w:autoSpaceDE w:val="0"/>
        <w:autoSpaceDN w:val="0"/>
        <w:adjustRightInd w:val="0"/>
        <w:rPr>
          <w:rFonts w:ascii="Montserrat" w:hAnsi="Montserrat"/>
          <w:sz w:val="18"/>
          <w:szCs w:val="18"/>
        </w:rPr>
      </w:pPr>
    </w:p>
    <w:p w:rsidR="00C37B32" w:rsidRPr="00FF13DD" w:rsidRDefault="00C37B32" w:rsidP="00FF13DD">
      <w:pPr>
        <w:pStyle w:val="Paragrafoelenco"/>
        <w:numPr>
          <w:ilvl w:val="0"/>
          <w:numId w:val="21"/>
        </w:numPr>
        <w:rPr>
          <w:rFonts w:ascii="Montserrat" w:hAnsi="Montserrat"/>
          <w:sz w:val="18"/>
          <w:szCs w:val="18"/>
        </w:rPr>
      </w:pPr>
      <w:r w:rsidRPr="00F6229E">
        <w:rPr>
          <w:rFonts w:ascii="Montserrat" w:hAnsi="Montserrat"/>
          <w:b/>
          <w:sz w:val="18"/>
          <w:szCs w:val="18"/>
        </w:rPr>
        <w:lastRenderedPageBreak/>
        <w:t>Super Ecobonus</w:t>
      </w:r>
      <w:r w:rsidRPr="007D4887">
        <w:rPr>
          <w:rFonts w:ascii="Montserrat" w:hAnsi="Montserrat"/>
          <w:sz w:val="18"/>
          <w:szCs w:val="18"/>
        </w:rPr>
        <w:t xml:space="preserve">: si applica a tre tipologie di </w:t>
      </w:r>
      <w:r w:rsidR="00F90BF3" w:rsidRPr="007D4887">
        <w:rPr>
          <w:rFonts w:ascii="Montserrat" w:hAnsi="Montserrat"/>
          <w:sz w:val="18"/>
          <w:szCs w:val="18"/>
        </w:rPr>
        <w:t>intervent</w:t>
      </w:r>
      <w:r w:rsidR="00F90BF3">
        <w:rPr>
          <w:rFonts w:ascii="Montserrat" w:hAnsi="Montserrat"/>
          <w:sz w:val="18"/>
          <w:szCs w:val="18"/>
        </w:rPr>
        <w:t>i definiti</w:t>
      </w:r>
      <w:r w:rsidR="00F90BF3" w:rsidRPr="007D4887">
        <w:rPr>
          <w:rFonts w:ascii="Montserrat" w:hAnsi="Montserrat"/>
          <w:sz w:val="18"/>
          <w:szCs w:val="18"/>
        </w:rPr>
        <w:t xml:space="preserve"> trainant</w:t>
      </w:r>
      <w:r w:rsidR="00F90BF3">
        <w:rPr>
          <w:rFonts w:ascii="Montserrat" w:hAnsi="Montserrat"/>
          <w:sz w:val="18"/>
          <w:szCs w:val="18"/>
        </w:rPr>
        <w:t>i</w:t>
      </w:r>
      <w:r w:rsidRPr="007D4887">
        <w:rPr>
          <w:rFonts w:ascii="Montserrat" w:hAnsi="Montserrat"/>
          <w:sz w:val="18"/>
          <w:szCs w:val="18"/>
        </w:rPr>
        <w:t>,</w:t>
      </w:r>
      <w:r w:rsidR="00F90BF3">
        <w:rPr>
          <w:rFonts w:ascii="Montserrat" w:hAnsi="Montserrat"/>
          <w:sz w:val="18"/>
          <w:szCs w:val="18"/>
        </w:rPr>
        <w:t xml:space="preserve"> in quanto in grado di estendere l’aliquota del 110% </w:t>
      </w:r>
      <w:r w:rsidR="00FF13DD" w:rsidRPr="00FF13DD">
        <w:rPr>
          <w:rFonts w:ascii="Montserrat" w:hAnsi="Montserrat"/>
          <w:sz w:val="18"/>
          <w:szCs w:val="18"/>
        </w:rPr>
        <w:t>(salvo soggetti IACP - comunque denominati - per i quali scade il 30/6/2022)</w:t>
      </w:r>
      <w:r w:rsidR="00FF13DD">
        <w:rPr>
          <w:rFonts w:ascii="Montserrat" w:hAnsi="Montserrat"/>
          <w:sz w:val="18"/>
          <w:szCs w:val="18"/>
        </w:rPr>
        <w:t xml:space="preserve"> </w:t>
      </w:r>
      <w:r w:rsidR="00F90BF3" w:rsidRPr="00FF13DD">
        <w:rPr>
          <w:rFonts w:ascii="Montserrat" w:hAnsi="Montserrat"/>
          <w:sz w:val="18"/>
          <w:szCs w:val="18"/>
        </w:rPr>
        <w:t>anche alle detrazioni previste dall’art. 14 del DL 63/2013, che già godevano della detrazione del 50%-65%-70%-75%.</w:t>
      </w:r>
      <w:r w:rsidRPr="00FF13DD">
        <w:rPr>
          <w:rFonts w:ascii="Montserrat" w:hAnsi="Montserrat"/>
          <w:sz w:val="18"/>
          <w:szCs w:val="18"/>
        </w:rPr>
        <w:t xml:space="preserve"> </w:t>
      </w:r>
      <w:r w:rsidR="00F90BF3" w:rsidRPr="00FF13DD">
        <w:rPr>
          <w:rFonts w:ascii="Montserrat" w:hAnsi="Montserrat"/>
          <w:sz w:val="18"/>
          <w:szCs w:val="18"/>
        </w:rPr>
        <w:t>Gli interventi trainanti sono 2 relativi</w:t>
      </w:r>
      <w:r w:rsidRPr="00FF13DD">
        <w:rPr>
          <w:rFonts w:ascii="Montserrat" w:hAnsi="Montserrat"/>
          <w:sz w:val="18"/>
          <w:szCs w:val="18"/>
        </w:rPr>
        <w:t xml:space="preserve"> al sistema impiantistico e 1 </w:t>
      </w:r>
      <w:r w:rsidR="00F90BF3" w:rsidRPr="00FF13DD">
        <w:rPr>
          <w:rFonts w:ascii="Montserrat" w:hAnsi="Montserrat"/>
          <w:sz w:val="18"/>
          <w:szCs w:val="18"/>
        </w:rPr>
        <w:t xml:space="preserve">relativo </w:t>
      </w:r>
      <w:r w:rsidRPr="00FF13DD">
        <w:rPr>
          <w:rFonts w:ascii="Montserrat" w:hAnsi="Montserrat"/>
          <w:sz w:val="18"/>
          <w:szCs w:val="18"/>
        </w:rPr>
        <w:t xml:space="preserve">all’involucro, ovvero la </w:t>
      </w:r>
      <w:r w:rsidRPr="00FF13DD">
        <w:rPr>
          <w:rFonts w:ascii="Montserrat" w:hAnsi="Montserrat"/>
          <w:b/>
          <w:sz w:val="18"/>
          <w:szCs w:val="18"/>
        </w:rPr>
        <w:t xml:space="preserve">coibentazione delle superfici opache </w:t>
      </w:r>
      <w:proofErr w:type="spellStart"/>
      <w:proofErr w:type="gramStart"/>
      <w:r w:rsidRPr="00FF13DD">
        <w:rPr>
          <w:rFonts w:ascii="Montserrat" w:hAnsi="Montserrat"/>
          <w:b/>
          <w:sz w:val="18"/>
          <w:szCs w:val="18"/>
        </w:rPr>
        <w:t>verticali</w:t>
      </w:r>
      <w:r w:rsidR="0065541F" w:rsidRPr="00FF13DD">
        <w:rPr>
          <w:rFonts w:ascii="Montserrat" w:hAnsi="Montserrat"/>
          <w:b/>
          <w:sz w:val="18"/>
          <w:szCs w:val="18"/>
        </w:rPr>
        <w:t>,</w:t>
      </w:r>
      <w:r w:rsidRPr="00FF13DD">
        <w:rPr>
          <w:rFonts w:ascii="Montserrat" w:hAnsi="Montserrat"/>
          <w:b/>
          <w:sz w:val="18"/>
          <w:szCs w:val="18"/>
        </w:rPr>
        <w:t>orizzontali</w:t>
      </w:r>
      <w:proofErr w:type="spellEnd"/>
      <w:proofErr w:type="gramEnd"/>
      <w:r w:rsidRPr="00FF13DD">
        <w:rPr>
          <w:rFonts w:ascii="Montserrat" w:hAnsi="Montserrat"/>
          <w:b/>
          <w:sz w:val="18"/>
          <w:szCs w:val="18"/>
        </w:rPr>
        <w:t xml:space="preserve"> </w:t>
      </w:r>
      <w:r w:rsidR="0065541F" w:rsidRPr="00FF13DD">
        <w:rPr>
          <w:rFonts w:ascii="Montserrat" w:hAnsi="Montserrat"/>
          <w:b/>
          <w:sz w:val="18"/>
          <w:szCs w:val="18"/>
        </w:rPr>
        <w:t xml:space="preserve">e inclinate </w:t>
      </w:r>
      <w:r w:rsidRPr="00FF13DD">
        <w:rPr>
          <w:rFonts w:ascii="Montserrat" w:hAnsi="Montserrat"/>
          <w:b/>
          <w:sz w:val="18"/>
          <w:szCs w:val="18"/>
        </w:rPr>
        <w:t>che interessano l’involucro dell’edificio</w:t>
      </w:r>
      <w:r w:rsidRPr="00FF13DD">
        <w:rPr>
          <w:rFonts w:ascii="Montserrat" w:hAnsi="Montserrat"/>
          <w:sz w:val="18"/>
          <w:szCs w:val="18"/>
        </w:rPr>
        <w:t xml:space="preserve"> con un </w:t>
      </w:r>
      <w:r w:rsidRPr="00FF13DD">
        <w:rPr>
          <w:rFonts w:ascii="Montserrat" w:hAnsi="Montserrat"/>
          <w:spacing w:val="-6"/>
          <w:sz w:val="18"/>
          <w:szCs w:val="18"/>
        </w:rPr>
        <w:t>'incidenza superiore al 25 per cento della superficie disperdente lorda dell'edificio medesimo.</w:t>
      </w:r>
      <w:r w:rsidRPr="00FF13DD">
        <w:rPr>
          <w:rFonts w:ascii="Montserrat" w:hAnsi="Montserrat"/>
          <w:sz w:val="18"/>
          <w:szCs w:val="18"/>
        </w:rPr>
        <w:t xml:space="preserve"> La detrazione è calcolata su un ammontare complessivo delle spese </w:t>
      </w:r>
      <w:r w:rsidR="00F90BF3" w:rsidRPr="00FF13DD">
        <w:rPr>
          <w:rFonts w:ascii="Montserrat" w:hAnsi="Montserrat"/>
          <w:sz w:val="18"/>
          <w:szCs w:val="18"/>
        </w:rPr>
        <w:t xml:space="preserve">variabile in funzione del numero di unità immobiliari </w:t>
      </w:r>
      <w:r w:rsidR="00FF13DD" w:rsidRPr="00FF13DD">
        <w:rPr>
          <w:rFonts w:ascii="Montserrat" w:hAnsi="Montserrat"/>
          <w:sz w:val="18"/>
          <w:szCs w:val="18"/>
        </w:rPr>
        <w:t>(50.000 € per edifici unifamiliari o per unità immobiliari funzionalmente indipendenti site all'interno di edifici plurifamiliari, 40.000 € per condomini da 2 a 8 unità immobiliari, 30.000 € per condomini oltre le 8 unità immobiliari) moltiplicato per il numero delle unità immobiliari che compongono l’edificio.</w:t>
      </w:r>
      <w:r w:rsidR="00FF13DD">
        <w:rPr>
          <w:rFonts w:ascii="Montserrat" w:hAnsi="Montserrat"/>
          <w:sz w:val="18"/>
          <w:szCs w:val="18"/>
        </w:rPr>
        <w:t xml:space="preserve"> I </w:t>
      </w:r>
      <w:r w:rsidRPr="00FF13DD">
        <w:rPr>
          <w:rFonts w:ascii="Montserrat" w:hAnsi="Montserrat"/>
          <w:sz w:val="18"/>
          <w:szCs w:val="18"/>
        </w:rPr>
        <w:t>materiali isolanti impiegati devono essere conformi a quanto previsto dal decreto ministeriale sui Criteri Ambientali Minimi in edilizia.</w:t>
      </w:r>
      <w:r w:rsidR="00F90BF3" w:rsidRPr="00FF13DD">
        <w:rPr>
          <w:rFonts w:ascii="Montserrat" w:hAnsi="Montserrat"/>
          <w:sz w:val="18"/>
          <w:szCs w:val="18"/>
        </w:rPr>
        <w:t xml:space="preserve"> Il Superbonus spetta per le spese sostenute dalle persone fisiche per interventi realizzati su un massimo di due unità immobiliari (eventualmente anche seconda casa). Questa limitazione non vale qualora gli interventi siano effettuati in contesto condominiale sulle parti comuni dell’edificio.</w:t>
      </w:r>
    </w:p>
    <w:p w:rsidR="00C37B32" w:rsidRPr="007D4887" w:rsidRDefault="00C37B32" w:rsidP="00C37B32">
      <w:pPr>
        <w:autoSpaceDE w:val="0"/>
        <w:autoSpaceDN w:val="0"/>
        <w:adjustRightInd w:val="0"/>
        <w:rPr>
          <w:rFonts w:ascii="Montserrat" w:hAnsi="Montserrat"/>
          <w:sz w:val="18"/>
          <w:szCs w:val="18"/>
        </w:rPr>
      </w:pPr>
    </w:p>
    <w:p w:rsidR="00C37B32" w:rsidRPr="00FF13DD" w:rsidRDefault="00C37B32" w:rsidP="00FF13DD">
      <w:pPr>
        <w:pStyle w:val="Paragrafoelenco"/>
        <w:numPr>
          <w:ilvl w:val="0"/>
          <w:numId w:val="21"/>
        </w:numPr>
        <w:rPr>
          <w:rFonts w:ascii="Montserrat" w:hAnsi="Montserrat"/>
          <w:sz w:val="18"/>
          <w:szCs w:val="18"/>
        </w:rPr>
      </w:pPr>
      <w:r w:rsidRPr="00B459E8">
        <w:rPr>
          <w:rFonts w:ascii="Montserrat" w:hAnsi="Montserrat"/>
          <w:b/>
          <w:sz w:val="18"/>
          <w:szCs w:val="18"/>
        </w:rPr>
        <w:t xml:space="preserve">Super </w:t>
      </w:r>
      <w:proofErr w:type="spellStart"/>
      <w:r w:rsidRPr="00B459E8">
        <w:rPr>
          <w:rFonts w:ascii="Montserrat" w:hAnsi="Montserrat"/>
          <w:b/>
          <w:sz w:val="18"/>
          <w:szCs w:val="18"/>
        </w:rPr>
        <w:t>Sismabonus</w:t>
      </w:r>
      <w:proofErr w:type="spellEnd"/>
      <w:r w:rsidRPr="00B459E8">
        <w:rPr>
          <w:rFonts w:ascii="Montserrat" w:hAnsi="Montserrat"/>
          <w:sz w:val="18"/>
          <w:szCs w:val="18"/>
        </w:rPr>
        <w:t xml:space="preserve">: si applica agli </w:t>
      </w:r>
      <w:r w:rsidRPr="00B459E8">
        <w:rPr>
          <w:rFonts w:ascii="Montserrat" w:hAnsi="Montserrat"/>
          <w:b/>
          <w:sz w:val="18"/>
          <w:szCs w:val="18"/>
        </w:rPr>
        <w:t xml:space="preserve">interventi di </w:t>
      </w:r>
      <w:r w:rsidR="00B83D5F">
        <w:rPr>
          <w:rFonts w:ascii="Montserrat" w:hAnsi="Montserrat"/>
          <w:b/>
          <w:sz w:val="18"/>
          <w:szCs w:val="18"/>
        </w:rPr>
        <w:t xml:space="preserve">messa in sicurezze e di consolidamento strutturale degli edifici esistenti </w:t>
      </w:r>
      <w:r w:rsidRPr="00B459E8">
        <w:rPr>
          <w:rFonts w:ascii="Montserrat" w:hAnsi="Montserrat"/>
          <w:b/>
          <w:sz w:val="18"/>
          <w:szCs w:val="18"/>
        </w:rPr>
        <w:t>in zona 1, 2, 3.</w:t>
      </w:r>
      <w:r w:rsidRPr="00B459E8">
        <w:rPr>
          <w:rFonts w:ascii="Montserrat" w:hAnsi="Montserrat"/>
          <w:sz w:val="18"/>
          <w:szCs w:val="18"/>
        </w:rPr>
        <w:t xml:space="preserve"> La spesa massima agevolabile è di 96.000 € per unità immobiliare, dove per unità immobiliare si intende tutti gli immobili di tipo abitativo e quelli utilizzati per attività produttive (attività agricole, professionali, produttive di beni e servizi, commerciali o non commerciali). </w:t>
      </w:r>
      <w:r w:rsidR="00FF13DD" w:rsidRPr="00FF13DD">
        <w:rPr>
          <w:rFonts w:ascii="Montserrat" w:hAnsi="Montserrat"/>
          <w:sz w:val="18"/>
          <w:szCs w:val="18"/>
        </w:rPr>
        <w:t xml:space="preserve">Da notare che gli interventi su edifici integralmente produttivi fruiscono solo del </w:t>
      </w:r>
      <w:proofErr w:type="spellStart"/>
      <w:r w:rsidR="00FF13DD" w:rsidRPr="00FF13DD">
        <w:rPr>
          <w:rFonts w:ascii="Montserrat" w:hAnsi="Montserrat"/>
          <w:sz w:val="18"/>
          <w:szCs w:val="18"/>
        </w:rPr>
        <w:t>Sismabonus</w:t>
      </w:r>
      <w:proofErr w:type="spellEnd"/>
      <w:r w:rsidR="00FF13DD" w:rsidRPr="00FF13DD">
        <w:rPr>
          <w:rFonts w:ascii="Montserrat" w:hAnsi="Montserrat"/>
          <w:sz w:val="18"/>
          <w:szCs w:val="18"/>
        </w:rPr>
        <w:t xml:space="preserve"> ordinario e non del Super </w:t>
      </w:r>
      <w:proofErr w:type="spellStart"/>
      <w:r w:rsidR="00FF13DD" w:rsidRPr="00FF13DD">
        <w:rPr>
          <w:rFonts w:ascii="Montserrat" w:hAnsi="Montserrat"/>
          <w:sz w:val="18"/>
          <w:szCs w:val="18"/>
        </w:rPr>
        <w:t>Sismabonus</w:t>
      </w:r>
      <w:proofErr w:type="spellEnd"/>
      <w:r w:rsidR="00FF13DD" w:rsidRPr="00FF13DD">
        <w:rPr>
          <w:rFonts w:ascii="Montserrat" w:hAnsi="Montserrat"/>
          <w:sz w:val="18"/>
          <w:szCs w:val="18"/>
        </w:rPr>
        <w:t>.</w:t>
      </w:r>
      <w:r w:rsidR="00FF13DD">
        <w:rPr>
          <w:rFonts w:ascii="Montserrat" w:hAnsi="Montserrat"/>
          <w:sz w:val="18"/>
          <w:szCs w:val="18"/>
        </w:rPr>
        <w:t xml:space="preserve"> </w:t>
      </w:r>
      <w:r w:rsidR="00B83D5F" w:rsidRPr="00FF13DD">
        <w:rPr>
          <w:rFonts w:ascii="Montserrat" w:hAnsi="Montserrat"/>
          <w:sz w:val="18"/>
          <w:szCs w:val="18"/>
        </w:rPr>
        <w:t>Al posto della detrazione, il committente può ottenere uno sconto in fattura da parte del fornitore, che ottiene in cambio un credito di imposta equivalente e cedibile; oppure matura un</w:t>
      </w:r>
      <w:r w:rsidR="00D36D4D" w:rsidRPr="00FF13DD">
        <w:rPr>
          <w:rFonts w:ascii="Montserrat" w:hAnsi="Montserrat"/>
          <w:sz w:val="18"/>
          <w:szCs w:val="18"/>
        </w:rPr>
        <w:t xml:space="preserve"> </w:t>
      </w:r>
      <w:r w:rsidR="00B83D5F" w:rsidRPr="00FF13DD">
        <w:rPr>
          <w:rFonts w:ascii="Montserrat" w:hAnsi="Montserrat"/>
          <w:sz w:val="18"/>
          <w:szCs w:val="18"/>
        </w:rPr>
        <w:t>credito di imposta che può a sua volta cedere.</w:t>
      </w:r>
      <w:r w:rsidR="00B83D5F" w:rsidRPr="00FF13DD">
        <w:rPr>
          <w:rFonts w:ascii="Montserrat" w:hAnsi="Montserrat" w:cs="Montserrat-Regular"/>
          <w:sz w:val="18"/>
          <w:szCs w:val="18"/>
        </w:rPr>
        <w:t xml:space="preserve"> </w:t>
      </w:r>
      <w:r w:rsidRPr="00FF13DD">
        <w:rPr>
          <w:rFonts w:ascii="Montserrat-Regular" w:hAnsi="Montserrat-Regular" w:cs="Montserrat-Regular"/>
          <w:sz w:val="18"/>
          <w:szCs w:val="18"/>
        </w:rPr>
        <w:t xml:space="preserve">Qualora si intenda usufruire del super </w:t>
      </w:r>
      <w:proofErr w:type="spellStart"/>
      <w:r w:rsidRPr="00FF13DD">
        <w:rPr>
          <w:rFonts w:ascii="Montserrat-Regular" w:hAnsi="Montserrat-Regular" w:cs="Montserrat-Regular"/>
          <w:sz w:val="18"/>
          <w:szCs w:val="18"/>
        </w:rPr>
        <w:t>sismabonus</w:t>
      </w:r>
      <w:proofErr w:type="spellEnd"/>
      <w:r w:rsidRPr="00FF13DD">
        <w:rPr>
          <w:rFonts w:ascii="Montserrat-Regular" w:hAnsi="Montserrat-Regular" w:cs="Montserrat-Regular"/>
          <w:sz w:val="18"/>
          <w:szCs w:val="18"/>
        </w:rPr>
        <w:t xml:space="preserve">, dovrà essere verificata ed asseverata la congruità dei prezzi da parte di uno dei tecnici coinvolti nel processo di riqualificazione e la </w:t>
      </w:r>
      <w:r w:rsidRPr="00FF13DD">
        <w:rPr>
          <w:rFonts w:ascii="Montserrat-Bold" w:hAnsi="Montserrat-Bold" w:cs="Montserrat-Bold"/>
          <w:b/>
          <w:bCs/>
          <w:sz w:val="18"/>
          <w:szCs w:val="18"/>
        </w:rPr>
        <w:t xml:space="preserve">spesa massima agevolabile è di 96.000 euro </w:t>
      </w:r>
      <w:r w:rsidRPr="00FF13DD">
        <w:rPr>
          <w:rFonts w:ascii="Montserrat-Regular" w:hAnsi="Montserrat-Regular" w:cs="Montserrat-Regular"/>
          <w:sz w:val="18"/>
          <w:szCs w:val="18"/>
        </w:rPr>
        <w:t>a unità immobiliare.</w:t>
      </w:r>
      <w:r w:rsidR="00B83D5F" w:rsidRPr="00FF13DD">
        <w:rPr>
          <w:rFonts w:ascii="Montserrat-Regular" w:hAnsi="Montserrat-Regular" w:cs="Montserrat-Regular"/>
          <w:sz w:val="18"/>
          <w:szCs w:val="18"/>
        </w:rPr>
        <w:t xml:space="preserve"> Diversamente dal Super Ecobonus, non c'è una limitazione sul numero di unità immobiliari cui può applicarsi.</w:t>
      </w:r>
    </w:p>
    <w:p w:rsidR="00C37B32" w:rsidRPr="00B459E8" w:rsidRDefault="00C37B32" w:rsidP="00C37B32">
      <w:pPr>
        <w:autoSpaceDE w:val="0"/>
        <w:autoSpaceDN w:val="0"/>
        <w:adjustRightInd w:val="0"/>
        <w:rPr>
          <w:rFonts w:ascii="Montserrat-Bold" w:hAnsi="Montserrat-Bold" w:cs="Montserrat-Bold"/>
          <w:b/>
          <w:bCs/>
          <w:sz w:val="18"/>
          <w:szCs w:val="18"/>
        </w:rPr>
      </w:pPr>
    </w:p>
    <w:p w:rsidR="00C37B32" w:rsidRPr="007D4887" w:rsidRDefault="00C37B32" w:rsidP="00C37B32">
      <w:pPr>
        <w:autoSpaceDE w:val="0"/>
        <w:autoSpaceDN w:val="0"/>
        <w:adjustRightInd w:val="0"/>
        <w:rPr>
          <w:rFonts w:ascii="Montserrat" w:hAnsi="Montserrat"/>
          <w:sz w:val="18"/>
          <w:szCs w:val="18"/>
        </w:rPr>
      </w:pPr>
      <w:r w:rsidRPr="007D4887">
        <w:rPr>
          <w:rFonts w:ascii="Montserrat" w:hAnsi="Montserrat"/>
          <w:sz w:val="18"/>
          <w:szCs w:val="18"/>
        </w:rPr>
        <w:t>Con il DL Rilancio, tutte le detrazioni per la riqualificazione del patrimonio immobiliare</w:t>
      </w:r>
      <w:r>
        <w:rPr>
          <w:rFonts w:ascii="Montserrat" w:hAnsi="Montserrat"/>
          <w:sz w:val="18"/>
          <w:szCs w:val="18"/>
        </w:rPr>
        <w:t xml:space="preserve"> </w:t>
      </w:r>
      <w:r w:rsidRPr="007D4887">
        <w:rPr>
          <w:rFonts w:ascii="Montserrat" w:hAnsi="Montserrat"/>
          <w:sz w:val="18"/>
          <w:szCs w:val="18"/>
        </w:rPr>
        <w:t xml:space="preserve">esistente (ad esclusione del Bonus Verde) sono </w:t>
      </w:r>
      <w:r w:rsidRPr="00F6229E">
        <w:rPr>
          <w:rFonts w:ascii="Montserrat" w:hAnsi="Montserrat"/>
          <w:b/>
          <w:sz w:val="18"/>
          <w:szCs w:val="18"/>
        </w:rPr>
        <w:t>cedibili</w:t>
      </w:r>
      <w:r w:rsidRPr="007D4887">
        <w:rPr>
          <w:rFonts w:ascii="Montserrat" w:hAnsi="Montserrat"/>
          <w:sz w:val="18"/>
          <w:szCs w:val="18"/>
        </w:rPr>
        <w:t xml:space="preserve"> o, in alternativa, </w:t>
      </w:r>
      <w:r w:rsidRPr="00F6229E">
        <w:rPr>
          <w:rFonts w:ascii="Montserrat" w:hAnsi="Montserrat"/>
          <w:b/>
          <w:sz w:val="18"/>
          <w:szCs w:val="18"/>
        </w:rPr>
        <w:t>convertibili</w:t>
      </w:r>
      <w:r w:rsidRPr="007D4887">
        <w:rPr>
          <w:rFonts w:ascii="Montserrat" w:hAnsi="Montserrat"/>
          <w:sz w:val="18"/>
          <w:szCs w:val="18"/>
        </w:rPr>
        <w:t xml:space="preserve"> </w:t>
      </w:r>
      <w:r w:rsidRPr="00F6229E">
        <w:rPr>
          <w:rFonts w:ascii="Montserrat" w:hAnsi="Montserrat"/>
          <w:b/>
          <w:sz w:val="18"/>
          <w:szCs w:val="18"/>
        </w:rPr>
        <w:t>in uno sconto in fattura</w:t>
      </w:r>
      <w:r w:rsidRPr="007D4887">
        <w:rPr>
          <w:rFonts w:ascii="Montserrat" w:hAnsi="Montserrat"/>
          <w:sz w:val="18"/>
          <w:szCs w:val="18"/>
        </w:rPr>
        <w:t xml:space="preserve"> da parte del fornitore.</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Secondo quanto emanato, i beneficiari degli sconti fiscali possono essere:</w:t>
      </w:r>
    </w:p>
    <w:p w:rsidR="00C37B32" w:rsidRPr="007D4887" w:rsidRDefault="00C37B32" w:rsidP="00C37B32">
      <w:pPr>
        <w:pStyle w:val="Nessunaspaziatura"/>
        <w:numPr>
          <w:ilvl w:val="0"/>
          <w:numId w:val="20"/>
        </w:numPr>
        <w:rPr>
          <w:rFonts w:ascii="Montserrat" w:hAnsi="Montserrat"/>
          <w:sz w:val="18"/>
          <w:szCs w:val="18"/>
        </w:rPr>
      </w:pPr>
      <w:r w:rsidRPr="00F6229E">
        <w:rPr>
          <w:rFonts w:ascii="Montserrat" w:hAnsi="Montserrat"/>
          <w:b/>
          <w:sz w:val="18"/>
          <w:szCs w:val="18"/>
        </w:rPr>
        <w:t>soggetti IRPEF/IRES</w:t>
      </w:r>
      <w:r w:rsidRPr="007D4887">
        <w:rPr>
          <w:rFonts w:ascii="Montserrat" w:hAnsi="Montserrat"/>
          <w:sz w:val="18"/>
          <w:szCs w:val="18"/>
        </w:rPr>
        <w:t>, che sostengono le spese e che possiedano a qualsiasi titolo l’immobile oggetto di intervento;</w:t>
      </w:r>
    </w:p>
    <w:p w:rsidR="00C37B32" w:rsidRPr="007D4887" w:rsidRDefault="00C37B32" w:rsidP="00C37B32">
      <w:pPr>
        <w:pStyle w:val="Nessunaspaziatura"/>
        <w:numPr>
          <w:ilvl w:val="0"/>
          <w:numId w:val="20"/>
        </w:numPr>
        <w:rPr>
          <w:rFonts w:ascii="Montserrat" w:hAnsi="Montserrat"/>
          <w:sz w:val="18"/>
          <w:szCs w:val="18"/>
        </w:rPr>
      </w:pPr>
      <w:r w:rsidRPr="00F6229E">
        <w:rPr>
          <w:rFonts w:ascii="Montserrat" w:hAnsi="Montserrat"/>
          <w:b/>
          <w:sz w:val="18"/>
          <w:szCs w:val="18"/>
        </w:rPr>
        <w:t>istituti autonomi case popolari</w:t>
      </w:r>
      <w:r w:rsidRPr="007D4887">
        <w:rPr>
          <w:rFonts w:ascii="Montserrat" w:hAnsi="Montserrat"/>
          <w:sz w:val="18"/>
          <w:szCs w:val="18"/>
        </w:rPr>
        <w:t xml:space="preserve">, gli </w:t>
      </w:r>
      <w:r w:rsidRPr="00F6229E">
        <w:rPr>
          <w:rFonts w:ascii="Montserrat" w:hAnsi="Montserrat"/>
          <w:b/>
          <w:sz w:val="18"/>
          <w:szCs w:val="18"/>
        </w:rPr>
        <w:t>enti</w:t>
      </w:r>
      <w:r w:rsidRPr="007D4887">
        <w:rPr>
          <w:rFonts w:ascii="Montserrat" w:hAnsi="Montserrat"/>
          <w:sz w:val="18"/>
          <w:szCs w:val="18"/>
        </w:rPr>
        <w:t xml:space="preserve"> aventi le medesime finalità e </w:t>
      </w:r>
      <w:r w:rsidRPr="00F6229E">
        <w:rPr>
          <w:rFonts w:ascii="Montserrat" w:hAnsi="Montserrat"/>
          <w:sz w:val="18"/>
          <w:szCs w:val="18"/>
        </w:rPr>
        <w:t>le</w:t>
      </w:r>
      <w:r w:rsidRPr="00F6229E">
        <w:rPr>
          <w:rFonts w:ascii="Montserrat" w:hAnsi="Montserrat"/>
          <w:b/>
          <w:sz w:val="18"/>
          <w:szCs w:val="18"/>
        </w:rPr>
        <w:t xml:space="preserve"> cooperative</w:t>
      </w:r>
      <w:r w:rsidRPr="007D4887">
        <w:rPr>
          <w:rFonts w:ascii="Montserrat" w:hAnsi="Montserrat"/>
          <w:sz w:val="18"/>
          <w:szCs w:val="18"/>
        </w:rPr>
        <w:t xml:space="preserve"> (immobili adibiti a edilizia residenziale pubblica).</w:t>
      </w:r>
    </w:p>
    <w:p w:rsidR="00C37B32" w:rsidRPr="007D4887" w:rsidRDefault="00C37B32" w:rsidP="00C37B32">
      <w:pPr>
        <w:pStyle w:val="Nessunaspaziatura"/>
        <w:rPr>
          <w:rFonts w:ascii="Montserrat" w:hAnsi="Montserrat"/>
          <w:b/>
          <w:i/>
          <w:sz w:val="18"/>
          <w:szCs w:val="18"/>
        </w:rPr>
      </w:pPr>
    </w:p>
    <w:p w:rsidR="00C37B32" w:rsidRPr="007D4887" w:rsidRDefault="00C37B32" w:rsidP="00C37B32">
      <w:pPr>
        <w:pStyle w:val="Nessunaspaziatura"/>
        <w:rPr>
          <w:rFonts w:ascii="Montserrat" w:hAnsi="Montserrat"/>
          <w:b/>
          <w:i/>
          <w:sz w:val="18"/>
          <w:szCs w:val="18"/>
        </w:rPr>
      </w:pPr>
      <w:r w:rsidRPr="007D4887">
        <w:rPr>
          <w:rFonts w:ascii="Montserrat" w:hAnsi="Montserrat"/>
          <w:b/>
          <w:i/>
          <w:sz w:val="18"/>
          <w:szCs w:val="18"/>
        </w:rPr>
        <w:t>Bonus Facciate</w:t>
      </w:r>
    </w:p>
    <w:p w:rsidR="00C37B32" w:rsidRDefault="00C37B32" w:rsidP="00C37B32">
      <w:pPr>
        <w:pStyle w:val="Nessunaspaziatura"/>
        <w:rPr>
          <w:rFonts w:ascii="Montserrat" w:hAnsi="Montserrat"/>
          <w:sz w:val="18"/>
          <w:szCs w:val="18"/>
        </w:rPr>
      </w:pPr>
      <w:r w:rsidRPr="007D4887">
        <w:rPr>
          <w:rFonts w:ascii="Montserrat" w:hAnsi="Montserrat"/>
          <w:sz w:val="18"/>
          <w:szCs w:val="18"/>
        </w:rPr>
        <w:t xml:space="preserve">Di recente introduzione, il Bonus Facciate incentiva la </w:t>
      </w:r>
      <w:r w:rsidRPr="00F6229E">
        <w:rPr>
          <w:rFonts w:ascii="Montserrat" w:hAnsi="Montserrat"/>
          <w:b/>
          <w:sz w:val="18"/>
          <w:szCs w:val="18"/>
        </w:rPr>
        <w:t xml:space="preserve">riqualificazione delle facciate </w:t>
      </w:r>
      <w:r w:rsidR="00B83D5F">
        <w:rPr>
          <w:rFonts w:ascii="Montserrat" w:hAnsi="Montserrat"/>
          <w:b/>
          <w:sz w:val="18"/>
          <w:szCs w:val="18"/>
        </w:rPr>
        <w:t xml:space="preserve">esterne </w:t>
      </w:r>
      <w:r w:rsidRPr="00F6229E">
        <w:rPr>
          <w:rFonts w:ascii="Montserrat" w:hAnsi="Montserrat"/>
          <w:b/>
          <w:sz w:val="18"/>
          <w:szCs w:val="18"/>
        </w:rPr>
        <w:t>degli edifici</w:t>
      </w:r>
      <w:r w:rsidRPr="007D4887">
        <w:rPr>
          <w:rFonts w:ascii="Montserrat" w:hAnsi="Montserrat"/>
          <w:sz w:val="18"/>
          <w:szCs w:val="18"/>
        </w:rPr>
        <w:t xml:space="preserve"> e consente di detrarre fino al 90% dei costi sostenuti nel 2020</w:t>
      </w:r>
      <w:r w:rsidR="00B83D5F">
        <w:rPr>
          <w:rFonts w:ascii="Montserrat" w:hAnsi="Montserrat"/>
          <w:sz w:val="18"/>
          <w:szCs w:val="18"/>
        </w:rPr>
        <w:t>.</w:t>
      </w:r>
      <w:r w:rsidRPr="007D4887">
        <w:rPr>
          <w:rFonts w:ascii="Montserrat" w:hAnsi="Montserrat"/>
          <w:sz w:val="18"/>
          <w:szCs w:val="18"/>
        </w:rPr>
        <w:t xml:space="preserve"> Precisamente gli interventi a cui si può applicare la detrazione riguardano gli edifici ubicati in zona A (centro storico) e B (totalmente o parzialmente edificata), come individuate dal decreto ministeriale n. 1444/1968, o in quelle a queste assimilabili </w:t>
      </w:r>
      <w:r w:rsidR="00B83D5F">
        <w:rPr>
          <w:rFonts w:ascii="Montserrat" w:hAnsi="Montserrat"/>
          <w:sz w:val="18"/>
          <w:szCs w:val="18"/>
        </w:rPr>
        <w:t xml:space="preserve">secondo quanto chiarito dal </w:t>
      </w:r>
      <w:proofErr w:type="spellStart"/>
      <w:r w:rsidR="00B83D5F">
        <w:rPr>
          <w:rFonts w:ascii="Montserrat" w:hAnsi="Montserrat"/>
          <w:sz w:val="18"/>
          <w:szCs w:val="18"/>
        </w:rPr>
        <w:t>MiBACT</w:t>
      </w:r>
      <w:proofErr w:type="spellEnd"/>
      <w:r w:rsidR="00EA14C4">
        <w:rPr>
          <w:rFonts w:ascii="Montserrat" w:hAnsi="Montserrat"/>
          <w:sz w:val="18"/>
          <w:szCs w:val="18"/>
        </w:rPr>
        <w:t>.</w:t>
      </w:r>
    </w:p>
    <w:p w:rsidR="00EA14C4" w:rsidRPr="007D4887" w:rsidRDefault="00EA14C4" w:rsidP="00C37B32">
      <w:pPr>
        <w:pStyle w:val="Nessunaspaziatura"/>
        <w:rPr>
          <w:rFonts w:ascii="Montserrat" w:hAnsi="Montserrat"/>
          <w:sz w:val="18"/>
          <w:szCs w:val="18"/>
        </w:rPr>
      </w:pPr>
      <w:r>
        <w:rPr>
          <w:rFonts w:ascii="Montserrat" w:hAnsi="Montserrat"/>
          <w:sz w:val="18"/>
          <w:szCs w:val="18"/>
        </w:rPr>
        <w:t xml:space="preserve">Nello specifico sono incentivati i soli interventi sulle strutture opache delle </w:t>
      </w:r>
      <w:proofErr w:type="spellStart"/>
      <w:r>
        <w:rPr>
          <w:rFonts w:ascii="Montserrat" w:hAnsi="Montserrat"/>
          <w:sz w:val="18"/>
          <w:szCs w:val="18"/>
        </w:rPr>
        <w:t>faciate</w:t>
      </w:r>
      <w:proofErr w:type="spellEnd"/>
      <w:r>
        <w:rPr>
          <w:rFonts w:ascii="Montserrat" w:hAnsi="Montserrat"/>
          <w:sz w:val="18"/>
          <w:szCs w:val="18"/>
        </w:rPr>
        <w:t>:</w:t>
      </w:r>
    </w:p>
    <w:p w:rsidR="00C37B32" w:rsidRPr="007D4887" w:rsidRDefault="00C37B32" w:rsidP="00C37B32">
      <w:pPr>
        <w:pStyle w:val="Nessunaspaziatura"/>
        <w:numPr>
          <w:ilvl w:val="0"/>
          <w:numId w:val="22"/>
        </w:numPr>
        <w:rPr>
          <w:rFonts w:ascii="Montserrat" w:hAnsi="Montserrat"/>
          <w:sz w:val="18"/>
          <w:szCs w:val="18"/>
        </w:rPr>
      </w:pPr>
      <w:r w:rsidRPr="007D4887">
        <w:rPr>
          <w:rFonts w:ascii="Montserrat" w:hAnsi="Montserrat"/>
          <w:sz w:val="18"/>
          <w:szCs w:val="18"/>
        </w:rPr>
        <w:t>gli interventi sulle strutture opache della facciata;</w:t>
      </w:r>
    </w:p>
    <w:p w:rsidR="00C37B32" w:rsidRPr="007D4887" w:rsidRDefault="00C37B32" w:rsidP="00C37B32">
      <w:pPr>
        <w:pStyle w:val="Nessunaspaziatura"/>
        <w:numPr>
          <w:ilvl w:val="0"/>
          <w:numId w:val="22"/>
        </w:numPr>
        <w:rPr>
          <w:rFonts w:ascii="Montserrat" w:hAnsi="Montserrat"/>
          <w:sz w:val="18"/>
          <w:szCs w:val="18"/>
        </w:rPr>
      </w:pPr>
      <w:r w:rsidRPr="007D4887">
        <w:rPr>
          <w:rFonts w:ascii="Montserrat" w:hAnsi="Montserrat"/>
          <w:sz w:val="18"/>
          <w:szCs w:val="18"/>
        </w:rPr>
        <w:t>i lavori su balconi, ornamenti, marmi e fregi;</w:t>
      </w:r>
    </w:p>
    <w:p w:rsidR="00C37B32" w:rsidRPr="007D4887" w:rsidRDefault="00C37B32" w:rsidP="00C37B32">
      <w:pPr>
        <w:pStyle w:val="Nessunaspaziatura"/>
        <w:numPr>
          <w:ilvl w:val="0"/>
          <w:numId w:val="22"/>
        </w:numPr>
        <w:rPr>
          <w:rFonts w:ascii="Montserrat" w:hAnsi="Montserrat"/>
          <w:sz w:val="18"/>
          <w:szCs w:val="18"/>
        </w:rPr>
      </w:pPr>
      <w:r w:rsidRPr="007D4887">
        <w:rPr>
          <w:rFonts w:ascii="Montserrat" w:hAnsi="Montserrat"/>
          <w:sz w:val="18"/>
          <w:szCs w:val="18"/>
        </w:rPr>
        <w:t>la pulitura della facciata;</w:t>
      </w:r>
    </w:p>
    <w:p w:rsidR="00C37B32" w:rsidRPr="007D4887" w:rsidRDefault="00C37B32" w:rsidP="00C37B32">
      <w:pPr>
        <w:pStyle w:val="Nessunaspaziatura"/>
        <w:numPr>
          <w:ilvl w:val="0"/>
          <w:numId w:val="22"/>
        </w:numPr>
        <w:rPr>
          <w:rFonts w:ascii="Montserrat" w:hAnsi="Montserrat"/>
          <w:sz w:val="18"/>
          <w:szCs w:val="18"/>
        </w:rPr>
      </w:pPr>
      <w:r w:rsidRPr="007D4887">
        <w:rPr>
          <w:rFonts w:ascii="Montserrat" w:hAnsi="Montserrat"/>
          <w:sz w:val="18"/>
          <w:szCs w:val="18"/>
        </w:rPr>
        <w:t>la tinteggiatura esterna dell’edificio.</w:t>
      </w:r>
    </w:p>
    <w:p w:rsidR="00C37B32" w:rsidRPr="007D4887" w:rsidRDefault="00C37B32" w:rsidP="00C37B32">
      <w:pPr>
        <w:pStyle w:val="Nessunaspaziatura"/>
        <w:rPr>
          <w:rFonts w:ascii="Montserrat" w:hAnsi="Montserrat"/>
          <w:sz w:val="18"/>
          <w:szCs w:val="18"/>
        </w:rPr>
      </w:pPr>
    </w:p>
    <w:p w:rsidR="00D36D4D" w:rsidRPr="00FF13DD" w:rsidRDefault="00C37B32" w:rsidP="00EA14C4">
      <w:pPr>
        <w:autoSpaceDE w:val="0"/>
        <w:autoSpaceDN w:val="0"/>
        <w:adjustRightInd w:val="0"/>
      </w:pPr>
      <w:r w:rsidRPr="007D4887">
        <w:rPr>
          <w:rFonts w:ascii="Montserrat" w:hAnsi="Montserrat" w:cs="Montserrat-Regular"/>
          <w:sz w:val="18"/>
          <w:szCs w:val="18"/>
        </w:rPr>
        <w:t xml:space="preserve">Qualora l’intervento interessi più del 10% dell’intonaco della superficie disperdente lorda complessiva dell’edificio, dovranno essere soddisfatti i requisiti di cui al Decreto Ministeriale dello Sviluppo Economico (MISE) del 26 giugno 2015 e, in termini di trasmittanza termica, quelli di cui </w:t>
      </w:r>
      <w:bookmarkStart w:id="0" w:name="_GoBack"/>
      <w:bookmarkEnd w:id="0"/>
      <w:r w:rsidR="00FF13DD">
        <w:rPr>
          <w:rFonts w:ascii="Montserrat-Regular" w:hAnsi="Montserrat-Regular" w:cs="Montserrat-Regular"/>
          <w:sz w:val="18"/>
          <w:szCs w:val="18"/>
        </w:rPr>
        <w:t>alla Tabella 1 Allegato E del Decreto MISE del 6 agosto 2020</w:t>
      </w:r>
      <w:r w:rsidRPr="007D4887">
        <w:rPr>
          <w:rFonts w:ascii="Montserrat" w:hAnsi="Montserrat" w:cs="Montserrat-Regular"/>
          <w:sz w:val="18"/>
          <w:szCs w:val="18"/>
        </w:rPr>
        <w:t>. In tal caso si applicheranno le disposizioni di cui ai commi 3-bis e 3-ter dell’art.14 del D.L. n. 63/2013, ai fini delle verifiche e dei controlli svolti dall’Agenzia nazionale per le nuove tecnologie, l’energia e lo sviluppo economico sostenibile (ENEA).</w:t>
      </w:r>
      <w:r w:rsidR="00EA14C4">
        <w:rPr>
          <w:rFonts w:ascii="Montserrat" w:hAnsi="Montserrat" w:cs="Montserrat-Regular"/>
          <w:sz w:val="18"/>
          <w:szCs w:val="18"/>
        </w:rPr>
        <w:t xml:space="preserve"> </w:t>
      </w:r>
    </w:p>
    <w:p w:rsidR="00EA14C4" w:rsidRPr="00EA14C4" w:rsidRDefault="00EA14C4" w:rsidP="00EA14C4">
      <w:pPr>
        <w:autoSpaceDE w:val="0"/>
        <w:autoSpaceDN w:val="0"/>
        <w:adjustRightInd w:val="0"/>
        <w:rPr>
          <w:rFonts w:ascii="Montserrat" w:hAnsi="Montserrat" w:cs="Montserrat-Regular"/>
          <w:sz w:val="18"/>
          <w:szCs w:val="18"/>
        </w:rPr>
      </w:pPr>
      <w:r w:rsidRPr="00EA14C4">
        <w:rPr>
          <w:rFonts w:ascii="Montserrat" w:hAnsi="Montserrat" w:cs="Montserrat-Regular"/>
          <w:sz w:val="18"/>
          <w:szCs w:val="18"/>
        </w:rPr>
        <w:t>Il contribuente potrà optare se fruire</w:t>
      </w:r>
      <w:r w:rsidR="00D36D4D">
        <w:rPr>
          <w:rFonts w:ascii="Montserrat" w:hAnsi="Montserrat" w:cs="Montserrat-Regular"/>
          <w:sz w:val="18"/>
          <w:szCs w:val="18"/>
        </w:rPr>
        <w:t xml:space="preserve"> </w:t>
      </w:r>
      <w:r w:rsidRPr="00EA14C4">
        <w:rPr>
          <w:rFonts w:ascii="Montserrat" w:hAnsi="Montserrat" w:cs="Montserrat-Regular"/>
          <w:sz w:val="18"/>
          <w:szCs w:val="18"/>
        </w:rPr>
        <w:t>della detrazione del 90% o delle detrazioni previste dal</w:t>
      </w:r>
      <w:r w:rsidR="00D36D4D">
        <w:rPr>
          <w:rFonts w:ascii="Montserrat" w:hAnsi="Montserrat" w:cs="Montserrat-Regular"/>
          <w:sz w:val="18"/>
          <w:szCs w:val="18"/>
        </w:rPr>
        <w:t xml:space="preserve"> </w:t>
      </w:r>
      <w:r w:rsidRPr="00EA14C4">
        <w:rPr>
          <w:rFonts w:ascii="Montserrat" w:hAnsi="Montserrat" w:cs="Montserrat-Regular"/>
          <w:sz w:val="18"/>
          <w:szCs w:val="18"/>
        </w:rPr>
        <w:t>cosiddetto Ecobonus</w:t>
      </w:r>
      <w:r w:rsidR="00D36D4D">
        <w:rPr>
          <w:rFonts w:ascii="Montserrat" w:hAnsi="Montserrat" w:cs="Montserrat-Regular"/>
          <w:sz w:val="18"/>
          <w:szCs w:val="18"/>
        </w:rPr>
        <w:t xml:space="preserve"> </w:t>
      </w:r>
      <w:r w:rsidRPr="00EA14C4">
        <w:rPr>
          <w:rFonts w:ascii="Montserrat" w:hAnsi="Montserrat" w:cs="Montserrat-Regular"/>
          <w:sz w:val="18"/>
          <w:szCs w:val="18"/>
        </w:rPr>
        <w:t>(con aliquote che variano dal 65% al 75%). In seguito all'entrata in vigore del DL</w:t>
      </w:r>
    </w:p>
    <w:p w:rsidR="00C37B32" w:rsidRPr="007D4887" w:rsidRDefault="00EA14C4" w:rsidP="00EA14C4">
      <w:pPr>
        <w:autoSpaceDE w:val="0"/>
        <w:autoSpaceDN w:val="0"/>
        <w:adjustRightInd w:val="0"/>
        <w:rPr>
          <w:rFonts w:ascii="Montserrat" w:hAnsi="Montserrat" w:cs="Montserrat-Regular"/>
          <w:sz w:val="18"/>
          <w:szCs w:val="18"/>
        </w:rPr>
      </w:pPr>
      <w:r w:rsidRPr="00EA14C4">
        <w:rPr>
          <w:rFonts w:ascii="Montserrat" w:hAnsi="Montserrat" w:cs="Montserrat-Regular"/>
          <w:sz w:val="18"/>
          <w:szCs w:val="18"/>
        </w:rPr>
        <w:t>Rilancio, anche le spese sostenute agevolabili con il Bonus Facciate godono</w:t>
      </w:r>
      <w:r w:rsidR="00D36D4D">
        <w:rPr>
          <w:rFonts w:ascii="Montserrat" w:hAnsi="Montserrat" w:cs="Montserrat-Regular"/>
          <w:sz w:val="18"/>
          <w:szCs w:val="18"/>
        </w:rPr>
        <w:t xml:space="preserve"> </w:t>
      </w:r>
      <w:r w:rsidRPr="00EA14C4">
        <w:rPr>
          <w:rFonts w:ascii="Montserrat" w:hAnsi="Montserrat" w:cs="Montserrat-Regular"/>
          <w:sz w:val="18"/>
          <w:szCs w:val="18"/>
        </w:rPr>
        <w:t>di una detrazione cedibile o convertibile in uno sconto in fattura da parte del</w:t>
      </w:r>
      <w:r w:rsidR="00D36D4D">
        <w:rPr>
          <w:rFonts w:ascii="Montserrat" w:hAnsi="Montserrat" w:cs="Montserrat-Regular"/>
          <w:sz w:val="18"/>
          <w:szCs w:val="18"/>
        </w:rPr>
        <w:t xml:space="preserve"> </w:t>
      </w:r>
      <w:r w:rsidRPr="00EA14C4">
        <w:rPr>
          <w:rFonts w:ascii="Montserrat" w:hAnsi="Montserrat" w:cs="Montserrat-Regular"/>
          <w:sz w:val="18"/>
          <w:szCs w:val="18"/>
        </w:rPr>
        <w:t>fornitore.</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b/>
          <w:i/>
          <w:sz w:val="18"/>
          <w:szCs w:val="18"/>
        </w:rPr>
      </w:pPr>
      <w:r w:rsidRPr="007D4887">
        <w:rPr>
          <w:rFonts w:ascii="Montserrat" w:hAnsi="Montserrat"/>
          <w:b/>
          <w:i/>
          <w:sz w:val="18"/>
          <w:szCs w:val="18"/>
        </w:rPr>
        <w:t>Supporto Mapei: documentazione e consulenza</w:t>
      </w:r>
    </w:p>
    <w:p w:rsidR="000279DB" w:rsidRDefault="000279DB" w:rsidP="000279DB">
      <w:pPr>
        <w:pStyle w:val="Nessunaspaziatura"/>
        <w:rPr>
          <w:rFonts w:ascii="Montserrat" w:hAnsi="Montserrat"/>
          <w:sz w:val="18"/>
          <w:szCs w:val="18"/>
        </w:rPr>
      </w:pPr>
      <w:r w:rsidRPr="000279DB">
        <w:rPr>
          <w:rFonts w:ascii="Montserrat" w:hAnsi="Montserrat"/>
          <w:sz w:val="18"/>
          <w:szCs w:val="18"/>
        </w:rPr>
        <w:t>L’utilizzo delle detrazioni è particolarmente complesso ed in continua evoluzione, in quanto richiede competenze specifiche non solo tecniche, ma anche giuridiche, fiscali ed economiche e per questo vi consigliamo di affidarvi a un tecnico professionista competente. Inoltre, non esiste mai un’unica soluzione: le possibilità di combinazione delle detrazioni all’interno dello stesso intervento sono numerose.</w:t>
      </w:r>
    </w:p>
    <w:p w:rsidR="000279DB" w:rsidRPr="000279DB" w:rsidRDefault="000279DB" w:rsidP="000279DB">
      <w:pPr>
        <w:pStyle w:val="Nessunaspaziatura"/>
        <w:rPr>
          <w:rFonts w:ascii="Montserrat" w:hAnsi="Montserrat"/>
          <w:sz w:val="18"/>
          <w:szCs w:val="18"/>
        </w:rPr>
      </w:pPr>
    </w:p>
    <w:p w:rsidR="00C37B32" w:rsidRPr="007D4887" w:rsidRDefault="000279DB" w:rsidP="000279DB">
      <w:pPr>
        <w:pStyle w:val="Nessunaspaziatura"/>
        <w:rPr>
          <w:rFonts w:ascii="Montserrat" w:hAnsi="Montserrat"/>
          <w:sz w:val="18"/>
          <w:szCs w:val="18"/>
        </w:rPr>
      </w:pPr>
      <w:r w:rsidRPr="000279DB">
        <w:rPr>
          <w:rFonts w:ascii="Montserrat" w:hAnsi="Montserrat"/>
          <w:sz w:val="18"/>
          <w:szCs w:val="18"/>
        </w:rPr>
        <w:t>M</w:t>
      </w:r>
      <w:r>
        <w:rPr>
          <w:rFonts w:ascii="Montserrat" w:hAnsi="Montserrat"/>
          <w:sz w:val="18"/>
          <w:szCs w:val="18"/>
        </w:rPr>
        <w:t>apei</w:t>
      </w:r>
      <w:r w:rsidRPr="000279DB">
        <w:rPr>
          <w:rFonts w:ascii="Montserrat" w:hAnsi="Montserrat"/>
          <w:sz w:val="18"/>
          <w:szCs w:val="18"/>
        </w:rPr>
        <w:t xml:space="preserve"> garantisce un supporto costante e completo ai professionisti sulla scelta delle soluzioni tecniche più idonee</w:t>
      </w:r>
      <w:r>
        <w:rPr>
          <w:rFonts w:ascii="Montserrat" w:hAnsi="Montserrat"/>
          <w:sz w:val="18"/>
          <w:szCs w:val="18"/>
        </w:rPr>
        <w:t xml:space="preserve">, a partire dalla documentazione </w:t>
      </w:r>
      <w:r w:rsidR="00C37B32" w:rsidRPr="007D4887">
        <w:rPr>
          <w:rFonts w:ascii="Montserrat" w:hAnsi="Montserrat"/>
          <w:sz w:val="18"/>
          <w:szCs w:val="18"/>
        </w:rPr>
        <w:t>“</w:t>
      </w:r>
      <w:r w:rsidR="00C37B32" w:rsidRPr="00F6229E">
        <w:rPr>
          <w:rFonts w:ascii="Montserrat" w:hAnsi="Montserrat"/>
          <w:i/>
          <w:sz w:val="18"/>
          <w:szCs w:val="18"/>
        </w:rPr>
        <w:t>Mapei e i Bonus Casa</w:t>
      </w:r>
      <w:r w:rsidR="00C37B32" w:rsidRPr="007D4887">
        <w:rPr>
          <w:rFonts w:ascii="Montserrat" w:hAnsi="Montserrat"/>
          <w:sz w:val="18"/>
          <w:szCs w:val="18"/>
        </w:rPr>
        <w:t xml:space="preserve">” rivolta a tutti coloro interessati a usufruire delle detrazioni e degli incentivi per il rinnovamento delle proprie case o immobili: </w:t>
      </w:r>
      <w:hyperlink r:id="rId8" w:history="1">
        <w:r w:rsidR="00C37B32" w:rsidRPr="00074F4F">
          <w:rPr>
            <w:rStyle w:val="Collegamentoipertestuale"/>
            <w:rFonts w:ascii="Montserrat" w:hAnsi="Montserrat"/>
            <w:sz w:val="18"/>
            <w:szCs w:val="18"/>
          </w:rPr>
          <w:t>https://www.mapei.com/it/it/mapei-bonus-casa</w:t>
        </w:r>
      </w:hyperlink>
      <w:r w:rsidR="00C37B32" w:rsidRPr="00717C58">
        <w:rPr>
          <w:rStyle w:val="Collegamentoipertestuale"/>
          <w:rFonts w:ascii="Montserrat" w:hAnsi="Montserrat"/>
          <w:color w:val="auto"/>
          <w:sz w:val="18"/>
          <w:szCs w:val="18"/>
          <w:u w:val="none"/>
        </w:rPr>
        <w:t>.</w:t>
      </w:r>
      <w:r w:rsidR="00C37B32">
        <w:rPr>
          <w:rFonts w:ascii="Montserrat" w:hAnsi="Montserrat"/>
          <w:sz w:val="18"/>
          <w:szCs w:val="18"/>
        </w:rPr>
        <w:t xml:space="preserve"> </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Oltre a offrire una panoramica sui diversi Bonus Casa, il documento propone una </w:t>
      </w:r>
      <w:r w:rsidRPr="00F6229E">
        <w:rPr>
          <w:rFonts w:ascii="Montserrat" w:hAnsi="Montserrat"/>
          <w:b/>
          <w:sz w:val="18"/>
          <w:szCs w:val="18"/>
        </w:rPr>
        <w:t>guida sintetica e immediata</w:t>
      </w:r>
      <w:r w:rsidRPr="007D4887">
        <w:rPr>
          <w:rFonts w:ascii="Montserrat" w:hAnsi="Montserrat"/>
          <w:sz w:val="18"/>
          <w:szCs w:val="18"/>
        </w:rPr>
        <w:t xml:space="preserve"> che evidenzia le aliquote, gli anni di fruizione, i soggetti interessati, le detrazioni limite per unità immobiliare, le tipologie di immobile, gli interventi agevolati, detrazioni cedibili e sconti in fattura. </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Inoltre, </w:t>
      </w:r>
      <w:r w:rsidRPr="00F6229E">
        <w:rPr>
          <w:rFonts w:ascii="Montserrat" w:hAnsi="Montserrat"/>
          <w:b/>
          <w:sz w:val="18"/>
          <w:szCs w:val="18"/>
        </w:rPr>
        <w:t>per ogni tipologia di intervento il documento presenta le soluzioni Mapei più indicate</w:t>
      </w:r>
      <w:r w:rsidRPr="007D4887">
        <w:rPr>
          <w:rFonts w:ascii="Montserrat" w:hAnsi="Montserrat"/>
          <w:sz w:val="18"/>
          <w:szCs w:val="18"/>
        </w:rPr>
        <w:t xml:space="preserve">. </w:t>
      </w: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A titolo esemplificativo, per interventi di coibentazione degli edifici Mapei propone MAPETHERM, in abbinamento alle pitture della gamma SILANCOLOR o QUARZOLITE e MAPETHERM TILE SYSTEM (per rivestimenti in gres porcellanato o pietra ricostruita). Invece per interventi di adeguamento sismico e rinforzo strutturale di solai Mapei suggerisce PLANITOP HPC FLOOR da abbinare a soluzioni per la posa di sistemi contro i rumori da calpestio e la posa di pavimenti (ceramica, parquet).</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Con 20 linee di prodotto, le soluzioni Mapei possono essere adottate in </w:t>
      </w:r>
      <w:r>
        <w:rPr>
          <w:rFonts w:ascii="Montserrat" w:hAnsi="Montserrat"/>
          <w:sz w:val="18"/>
          <w:szCs w:val="18"/>
        </w:rPr>
        <w:t xml:space="preserve">tutti </w:t>
      </w:r>
      <w:r w:rsidRPr="007D4887">
        <w:rPr>
          <w:rFonts w:ascii="Montserrat" w:hAnsi="Montserrat"/>
          <w:sz w:val="18"/>
          <w:szCs w:val="18"/>
        </w:rPr>
        <w:t>gli interventi di riqualificazione proposti nei Bonus Casa. Dalle fondamenta alle coperture, Mapei propone prodotti certificati e tecnologicamente all’avanguardia, perfettamente integrabili in sistemi omogenei per rispondere alle necessità dei progettisti e garantire risultati di qualità a committenti e utenti finali.</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Visitando la landing page, oltre a consultare tutte le informazioni sopra citate, è inoltre possibile iscriversi o accedere al proprio account e richiedere una consulenza tecnica Mapei gratuita</w:t>
      </w: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Gli specialisti Mapei sapranno </w:t>
      </w:r>
      <w:r w:rsidRPr="00F6229E">
        <w:rPr>
          <w:rFonts w:ascii="Montserrat" w:hAnsi="Montserrat"/>
          <w:b/>
          <w:sz w:val="18"/>
          <w:szCs w:val="18"/>
        </w:rPr>
        <w:t xml:space="preserve">consigliare i clienti e orientarli nella scelta delle </w:t>
      </w:r>
      <w:r w:rsidR="00BF6812">
        <w:rPr>
          <w:rFonts w:ascii="Montserrat" w:hAnsi="Montserrat"/>
          <w:b/>
          <w:sz w:val="18"/>
          <w:szCs w:val="18"/>
        </w:rPr>
        <w:t xml:space="preserve">soluzioni e dei sistemi </w:t>
      </w:r>
      <w:r w:rsidRPr="007D4887">
        <w:rPr>
          <w:rFonts w:ascii="Montserrat" w:hAnsi="Montserrat"/>
          <w:sz w:val="18"/>
          <w:szCs w:val="18"/>
        </w:rPr>
        <w:t>in funzione dell’intervento che andranno a realizzare, garantendo la miglior esperienza possibile nell’ambito della riqualificazione edilizia.</w:t>
      </w:r>
    </w:p>
    <w:p w:rsidR="00C37B32" w:rsidRPr="007D4887" w:rsidRDefault="00C37B32" w:rsidP="00C37B32">
      <w:pPr>
        <w:pStyle w:val="Nessunaspaziatura"/>
        <w:rPr>
          <w:rFonts w:ascii="Montserrat" w:hAnsi="Montserrat"/>
          <w:sz w:val="18"/>
          <w:szCs w:val="18"/>
        </w:rPr>
      </w:pPr>
    </w:p>
    <w:p w:rsidR="00C37B32" w:rsidRPr="007D4887" w:rsidRDefault="00C37B32" w:rsidP="00C37B32">
      <w:pPr>
        <w:pStyle w:val="Nessunaspaziatura"/>
        <w:rPr>
          <w:rFonts w:ascii="Montserrat" w:hAnsi="Montserrat"/>
          <w:sz w:val="18"/>
          <w:szCs w:val="18"/>
        </w:rPr>
      </w:pPr>
      <w:r w:rsidRPr="007D4887">
        <w:rPr>
          <w:rFonts w:ascii="Montserrat" w:hAnsi="Montserrat"/>
          <w:sz w:val="18"/>
          <w:szCs w:val="18"/>
        </w:rPr>
        <w:t xml:space="preserve">Infine, sempre con l’obiettivo di fornire consulenza e supporto ai propri clienti, Mapei mette a disposizione un </w:t>
      </w:r>
      <w:r w:rsidRPr="00F6229E">
        <w:rPr>
          <w:rFonts w:ascii="Montserrat" w:hAnsi="Montserrat"/>
          <w:b/>
          <w:sz w:val="18"/>
          <w:szCs w:val="18"/>
        </w:rPr>
        <w:t xml:space="preserve">network di sedi e </w:t>
      </w:r>
      <w:proofErr w:type="spellStart"/>
      <w:r w:rsidRPr="00F6229E">
        <w:rPr>
          <w:rFonts w:ascii="Montserrat" w:hAnsi="Montserrat"/>
          <w:b/>
          <w:sz w:val="18"/>
          <w:szCs w:val="18"/>
        </w:rPr>
        <w:t>Specification</w:t>
      </w:r>
      <w:proofErr w:type="spellEnd"/>
      <w:r w:rsidRPr="00F6229E">
        <w:rPr>
          <w:rFonts w:ascii="Montserrat" w:hAnsi="Montserrat"/>
          <w:b/>
          <w:sz w:val="18"/>
          <w:szCs w:val="18"/>
        </w:rPr>
        <w:t xml:space="preserve"> Centre</w:t>
      </w:r>
      <w:r w:rsidRPr="007D4887">
        <w:rPr>
          <w:rFonts w:ascii="Montserrat" w:hAnsi="Montserrat"/>
          <w:sz w:val="18"/>
          <w:szCs w:val="18"/>
        </w:rPr>
        <w:t xml:space="preserve"> in tutto il territorio italiano, per informare e formare i propri clienti e invitare a sperimentare nuove soluzioni, studiate nei laboratori di Ricerca &amp; Sviluppo Mapei.</w:t>
      </w:r>
    </w:p>
    <w:p w:rsidR="00C37B32" w:rsidRPr="007D4887" w:rsidRDefault="00C37B32" w:rsidP="00C37B32">
      <w:pPr>
        <w:pStyle w:val="Nessunaspaziatura"/>
        <w:rPr>
          <w:rFonts w:ascii="Montserrat" w:hAnsi="Montserrat"/>
          <w:sz w:val="18"/>
          <w:szCs w:val="18"/>
        </w:rPr>
      </w:pPr>
    </w:p>
    <w:p w:rsidR="00C37B32" w:rsidRDefault="00C37B32" w:rsidP="00C37B32">
      <w:pPr>
        <w:pStyle w:val="paragraph"/>
        <w:spacing w:before="0" w:beforeAutospacing="0" w:after="0" w:afterAutospacing="0"/>
        <w:textAlignment w:val="baseline"/>
        <w:rPr>
          <w:rStyle w:val="spellingerror"/>
          <w:rFonts w:ascii="Montserrat" w:hAnsi="Montserrat" w:cs="Segoe UI"/>
          <w:sz w:val="18"/>
          <w:szCs w:val="18"/>
        </w:rPr>
      </w:pPr>
    </w:p>
    <w:p w:rsidR="00C37B32" w:rsidRPr="00626802" w:rsidRDefault="00C37B32" w:rsidP="00C37B32">
      <w:pPr>
        <w:pStyle w:val="Nessunaspaziatura"/>
        <w:rPr>
          <w:rFonts w:ascii="Montserrat" w:hAnsi="Montserrat"/>
          <w:sz w:val="18"/>
          <w:szCs w:val="18"/>
        </w:rPr>
      </w:pPr>
      <w:r w:rsidRPr="00626802">
        <w:rPr>
          <w:rFonts w:ascii="Montserrat" w:hAnsi="Montserrat"/>
          <w:sz w:val="18"/>
          <w:szCs w:val="18"/>
        </w:rPr>
        <w:t xml:space="preserve">Fondata nel 1937 a Milano, Mapei oggi conta 90 consociate in 57 paesi e 83 stabilimenti produttivi in 36 paesi nei cinque continenti con un fatturato consolidato 2019 di 2,8 Miliardi di € e oltre 10.500 </w:t>
      </w:r>
      <w:r>
        <w:rPr>
          <w:rFonts w:ascii="Montserrat" w:hAnsi="Montserrat"/>
          <w:sz w:val="18"/>
          <w:szCs w:val="18"/>
        </w:rPr>
        <w:t>dipendenti nel mondo.</w:t>
      </w:r>
    </w:p>
    <w:p w:rsidR="00C37B32" w:rsidRPr="00626802" w:rsidRDefault="00C37B32" w:rsidP="00C37B32">
      <w:pPr>
        <w:pStyle w:val="Nessunaspaziatura"/>
        <w:rPr>
          <w:rFonts w:ascii="Montserrat" w:hAnsi="Montserrat"/>
          <w:sz w:val="18"/>
          <w:szCs w:val="18"/>
        </w:rPr>
      </w:pPr>
      <w:r w:rsidRPr="00626802">
        <w:rPr>
          <w:rFonts w:ascii="Montserrat" w:hAnsi="Montserrat"/>
          <w:sz w:val="18"/>
          <w:szCs w:val="18"/>
        </w:rPr>
        <w:lastRenderedPageBreak/>
        <w:t>Alla base del successo dell’Azienda:</w:t>
      </w:r>
      <w:r>
        <w:rPr>
          <w:rFonts w:ascii="Montserrat" w:hAnsi="Montserrat"/>
          <w:sz w:val="18"/>
          <w:szCs w:val="18"/>
        </w:rPr>
        <w:t xml:space="preserve"> la specializzazione nel mondo dell’edilizia attraverso l’offerta di prodotti e sistemi certificati che soddisfino qualunque esigenza dei propri clienti; l’internazionalizzazione, per una maggiore vicinanza alle esigenze locali e riduzione al minimo dei costi di trasporto; la Ricerca &amp; Sviluppo, a cui vengono destinati gli sforzi più importanti dell’azienda sia dal punto di vista degli investimenti sia delle risorse umane. Da sempre attenta al suo impatto sull’ambiente e sulla società, nel tempo Mapei ha affiancato alle tre linee guida la sostenibilità come driver essenziale per il continuo sviluppo aziendale.</w:t>
      </w:r>
    </w:p>
    <w:p w:rsidR="00C37B32" w:rsidRPr="00626802" w:rsidRDefault="00C37B32" w:rsidP="00C37B32">
      <w:pPr>
        <w:pStyle w:val="Nessunaspaziatura"/>
        <w:rPr>
          <w:rFonts w:ascii="Montserrat" w:hAnsi="Montserrat"/>
          <w:sz w:val="18"/>
          <w:szCs w:val="18"/>
        </w:rPr>
      </w:pPr>
    </w:p>
    <w:p w:rsidR="00577FC8" w:rsidRPr="00C37B32" w:rsidRDefault="00C37B32" w:rsidP="0065541F">
      <w:pPr>
        <w:pStyle w:val="Nessunaspaziatura"/>
      </w:pPr>
      <w:r>
        <w:rPr>
          <w:rFonts w:ascii="Montserrat" w:hAnsi="Montserrat"/>
          <w:i/>
          <w:sz w:val="18"/>
          <w:szCs w:val="18"/>
        </w:rPr>
        <w:t>Luglio</w:t>
      </w:r>
      <w:r w:rsidRPr="00AD6138">
        <w:rPr>
          <w:rFonts w:ascii="Montserrat" w:hAnsi="Montserrat"/>
          <w:i/>
          <w:sz w:val="18"/>
          <w:szCs w:val="18"/>
        </w:rPr>
        <w:t xml:space="preserve"> 2020</w:t>
      </w:r>
    </w:p>
    <w:sectPr w:rsidR="00577FC8" w:rsidRPr="00C37B32" w:rsidSect="00760884">
      <w:headerReference w:type="default" r:id="rId9"/>
      <w:footerReference w:type="default" r:id="rId10"/>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71E7AC6F-7A29-4898-BBA4-BCEAABF96B8F}"/>
    <w:embedBold r:id="rId2" w:fontKey="{D16F52EA-B82D-4C42-961C-F03E079B3E4E}"/>
    <w:embedItalic r:id="rId3" w:fontKey="{5D7423E5-2529-46CD-9EFC-A1A8BBA8935B}"/>
    <w:embedBoldItalic r:id="rId4" w:fontKey="{1B9A4E56-587F-4213-905B-4AB9B154C35A}"/>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rPr>
      <w:drawing>
        <wp:inline distT="0" distB="0" distL="0" distR="0">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rPr>
      <w:drawing>
        <wp:inline distT="0" distB="0" distL="0" distR="0" wp14:anchorId="6F41EBB6" wp14:editId="4EFCA3AC">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123C"/>
    <w:multiLevelType w:val="hybridMultilevel"/>
    <w:tmpl w:val="798A0702"/>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90F00"/>
    <w:multiLevelType w:val="hybridMultilevel"/>
    <w:tmpl w:val="08448C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84387"/>
    <w:multiLevelType w:val="hybridMultilevel"/>
    <w:tmpl w:val="84DA13E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460926"/>
    <w:multiLevelType w:val="hybridMultilevel"/>
    <w:tmpl w:val="6060ABF8"/>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0F2495"/>
    <w:multiLevelType w:val="hybridMultilevel"/>
    <w:tmpl w:val="30720EA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820529"/>
    <w:multiLevelType w:val="hybridMultilevel"/>
    <w:tmpl w:val="6E3EA93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37EEE"/>
    <w:multiLevelType w:val="hybridMultilevel"/>
    <w:tmpl w:val="898AF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B0A04"/>
    <w:multiLevelType w:val="hybridMultilevel"/>
    <w:tmpl w:val="E870B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0C6847"/>
    <w:multiLevelType w:val="hybridMultilevel"/>
    <w:tmpl w:val="89FE36E8"/>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AA6515"/>
    <w:multiLevelType w:val="hybridMultilevel"/>
    <w:tmpl w:val="57F02E5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3"/>
  </w:num>
  <w:num w:numId="5">
    <w:abstractNumId w:val="25"/>
  </w:num>
  <w:num w:numId="6">
    <w:abstractNumId w:val="13"/>
  </w:num>
  <w:num w:numId="7">
    <w:abstractNumId w:val="4"/>
  </w:num>
  <w:num w:numId="8">
    <w:abstractNumId w:val="17"/>
  </w:num>
  <w:num w:numId="9">
    <w:abstractNumId w:val="24"/>
  </w:num>
  <w:num w:numId="10">
    <w:abstractNumId w:val="18"/>
  </w:num>
  <w:num w:numId="11">
    <w:abstractNumId w:val="0"/>
  </w:num>
  <w:num w:numId="12">
    <w:abstractNumId w:val="21"/>
  </w:num>
  <w:num w:numId="13">
    <w:abstractNumId w:val="15"/>
  </w:num>
  <w:num w:numId="14">
    <w:abstractNumId w:val="20"/>
  </w:num>
  <w:num w:numId="15">
    <w:abstractNumId w:val="11"/>
  </w:num>
  <w:num w:numId="16">
    <w:abstractNumId w:val="22"/>
  </w:num>
  <w:num w:numId="17">
    <w:abstractNumId w:val="6"/>
  </w:num>
  <w:num w:numId="18">
    <w:abstractNumId w:val="7"/>
  </w:num>
  <w:num w:numId="19">
    <w:abstractNumId w:val="19"/>
  </w:num>
  <w:num w:numId="20">
    <w:abstractNumId w:val="26"/>
  </w:num>
  <w:num w:numId="21">
    <w:abstractNumId w:val="2"/>
  </w:num>
  <w:num w:numId="22">
    <w:abstractNumId w:val="16"/>
  </w:num>
  <w:num w:numId="23">
    <w:abstractNumId w:val="10"/>
  </w:num>
  <w:num w:numId="24">
    <w:abstractNumId w:val="12"/>
  </w:num>
  <w:num w:numId="25">
    <w:abstractNumId w:val="8"/>
  </w:num>
  <w:num w:numId="26">
    <w:abstractNumId w:val="5"/>
  </w:num>
  <w:num w:numId="27">
    <w:abstractNumId w:val="2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279DB"/>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2F7995"/>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51C7"/>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5541F"/>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266B"/>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D080A"/>
    <w:rsid w:val="00AD63E3"/>
    <w:rsid w:val="00AE185E"/>
    <w:rsid w:val="00AF0018"/>
    <w:rsid w:val="00B040E5"/>
    <w:rsid w:val="00B163DA"/>
    <w:rsid w:val="00B21AA2"/>
    <w:rsid w:val="00B225A4"/>
    <w:rsid w:val="00B32EF6"/>
    <w:rsid w:val="00B330E5"/>
    <w:rsid w:val="00B34E6A"/>
    <w:rsid w:val="00B42135"/>
    <w:rsid w:val="00B425B9"/>
    <w:rsid w:val="00B5278A"/>
    <w:rsid w:val="00B56DE3"/>
    <w:rsid w:val="00B578ED"/>
    <w:rsid w:val="00B643FD"/>
    <w:rsid w:val="00B70DA6"/>
    <w:rsid w:val="00B73A47"/>
    <w:rsid w:val="00B757BF"/>
    <w:rsid w:val="00B808FF"/>
    <w:rsid w:val="00B80955"/>
    <w:rsid w:val="00B8130E"/>
    <w:rsid w:val="00B82549"/>
    <w:rsid w:val="00B83D5F"/>
    <w:rsid w:val="00BB2130"/>
    <w:rsid w:val="00BB6625"/>
    <w:rsid w:val="00BB7A57"/>
    <w:rsid w:val="00BC7AEB"/>
    <w:rsid w:val="00BD44A8"/>
    <w:rsid w:val="00BD60E3"/>
    <w:rsid w:val="00BE09AE"/>
    <w:rsid w:val="00BF58A0"/>
    <w:rsid w:val="00BF6812"/>
    <w:rsid w:val="00C01D8F"/>
    <w:rsid w:val="00C040CF"/>
    <w:rsid w:val="00C067E0"/>
    <w:rsid w:val="00C122C0"/>
    <w:rsid w:val="00C12BD6"/>
    <w:rsid w:val="00C21EDB"/>
    <w:rsid w:val="00C25081"/>
    <w:rsid w:val="00C37B32"/>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6D4D"/>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14C4"/>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90BF3"/>
    <w:rsid w:val="00FA6D69"/>
    <w:rsid w:val="00FA7455"/>
    <w:rsid w:val="00FB4F9E"/>
    <w:rsid w:val="00FB76A6"/>
    <w:rsid w:val="00FC0599"/>
    <w:rsid w:val="00FC0625"/>
    <w:rsid w:val="00FC6C07"/>
    <w:rsid w:val="00FC7CD3"/>
    <w:rsid w:val="00FD07C6"/>
    <w:rsid w:val="00FD1144"/>
    <w:rsid w:val="00FD38C6"/>
    <w:rsid w:val="00FF13DD"/>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D062C6A"/>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C37B32"/>
    <w:rPr>
      <w:rFonts w:ascii="New York" w:hAnsi="New York"/>
      <w:sz w:val="24"/>
    </w:rPr>
  </w:style>
  <w:style w:type="character" w:styleId="Collegamentoipertestuale">
    <w:name w:val="Hyperlink"/>
    <w:basedOn w:val="Carpredefinitoparagrafo"/>
    <w:uiPriority w:val="99"/>
    <w:unhideWhenUsed/>
    <w:rsid w:val="00C37B32"/>
    <w:rPr>
      <w:color w:val="0000FF" w:themeColor="hyperlink"/>
      <w:u w:val="single"/>
    </w:rPr>
  </w:style>
  <w:style w:type="paragraph" w:styleId="Paragrafoelenco">
    <w:name w:val="List Paragraph"/>
    <w:basedOn w:val="Normale"/>
    <w:uiPriority w:val="34"/>
    <w:qFormat/>
    <w:rsid w:val="00C37B3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e"/>
    <w:rsid w:val="00C37B32"/>
    <w:pPr>
      <w:spacing w:before="100" w:beforeAutospacing="1" w:after="100" w:afterAutospacing="1"/>
    </w:pPr>
    <w:rPr>
      <w:rFonts w:ascii="Times New Roman" w:hAnsi="Times New Roman"/>
      <w:szCs w:val="24"/>
    </w:rPr>
  </w:style>
  <w:style w:type="character" w:customStyle="1" w:styleId="spellingerror">
    <w:name w:val="spellingerror"/>
    <w:basedOn w:val="Carpredefinitoparagrafo"/>
    <w:rsid w:val="00C37B32"/>
  </w:style>
  <w:style w:type="character" w:styleId="Collegamentovisitato">
    <w:name w:val="FollowedHyperlink"/>
    <w:basedOn w:val="Carpredefinitoparagrafo"/>
    <w:uiPriority w:val="99"/>
    <w:semiHidden/>
    <w:unhideWhenUsed/>
    <w:rsid w:val="00655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97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it/mapei-bonus-ca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EE44-6058-4B5F-B39C-20FEDCB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9580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cp:revision>
  <cp:lastPrinted>2018-04-16T13:44:00Z</cp:lastPrinted>
  <dcterms:created xsi:type="dcterms:W3CDTF">2020-10-20T09:59:00Z</dcterms:created>
  <dcterms:modified xsi:type="dcterms:W3CDTF">2020-10-20T09:59:00Z</dcterms:modified>
</cp:coreProperties>
</file>