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5A" w:rsidRDefault="00C32F5A" w:rsidP="00C32F5A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C32F5A" w:rsidRPr="008E639C" w:rsidRDefault="00C32F5A" w:rsidP="00C32F5A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8E639C">
        <w:rPr>
          <w:rFonts w:ascii="Montserrat" w:hAnsi="Montserrat"/>
          <w:b/>
          <w:bCs/>
          <w:sz w:val="18"/>
          <w:szCs w:val="18"/>
        </w:rPr>
        <w:t>IL GRUPPO MAPEI PRESENTA IL BILANCIO DI SOSTENIBILITÀ 2019</w:t>
      </w:r>
    </w:p>
    <w:p w:rsidR="00C32F5A" w:rsidRPr="008E639C" w:rsidRDefault="00C32F5A" w:rsidP="00C32F5A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334AF6">
        <w:rPr>
          <w:rFonts w:ascii="Montserrat" w:hAnsi="Montserrat"/>
          <w:i/>
          <w:iCs/>
          <w:sz w:val="18"/>
          <w:szCs w:val="18"/>
        </w:rPr>
        <w:t xml:space="preserve">In occasione del webinar </w:t>
      </w:r>
      <w:r w:rsidR="001F693A">
        <w:rPr>
          <w:rFonts w:ascii="Montserrat" w:hAnsi="Montserrat"/>
          <w:i/>
          <w:iCs/>
          <w:sz w:val="18"/>
          <w:szCs w:val="18"/>
        </w:rPr>
        <w:t>“</w:t>
      </w:r>
      <w:r w:rsidRPr="00334AF6">
        <w:rPr>
          <w:rFonts w:ascii="Montserrat" w:hAnsi="Montserrat"/>
          <w:i/>
          <w:iCs/>
          <w:sz w:val="18"/>
          <w:szCs w:val="18"/>
        </w:rPr>
        <w:t>Sostenibilità e Visione Circolare</w:t>
      </w:r>
      <w:r w:rsidR="001F693A">
        <w:rPr>
          <w:rFonts w:ascii="Montserrat" w:hAnsi="Montserrat"/>
          <w:i/>
          <w:iCs/>
          <w:sz w:val="18"/>
          <w:szCs w:val="18"/>
        </w:rPr>
        <w:t>”</w:t>
      </w:r>
      <w:r w:rsidRPr="00334AF6">
        <w:rPr>
          <w:rFonts w:ascii="Montserrat" w:hAnsi="Montserrat"/>
          <w:i/>
          <w:iCs/>
          <w:sz w:val="18"/>
          <w:szCs w:val="18"/>
        </w:rPr>
        <w:t xml:space="preserve"> il Gruppo Mapei presenta i dati relativi alle attività di sostenibilità realizzate dalle consociate italiane</w:t>
      </w:r>
    </w:p>
    <w:p w:rsidR="00C32F5A" w:rsidRDefault="00C32F5A" w:rsidP="00C32F5A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C32F5A" w:rsidRPr="008E639C" w:rsidRDefault="00C32F5A" w:rsidP="00C32F5A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C32F5A" w:rsidRPr="008E639C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 w:rsidRPr="008E639C">
        <w:rPr>
          <w:rFonts w:ascii="Montserrat" w:hAnsi="Montserrat"/>
          <w:b/>
          <w:bCs/>
          <w:sz w:val="18"/>
          <w:szCs w:val="18"/>
        </w:rPr>
        <w:t>Mapei pubblica il quarto Bilancio di Sostenibilità</w:t>
      </w:r>
      <w:r w:rsidRPr="008E639C">
        <w:rPr>
          <w:rFonts w:ascii="Montserrat" w:hAnsi="Montserrat"/>
          <w:sz w:val="18"/>
          <w:szCs w:val="18"/>
        </w:rPr>
        <w:t xml:space="preserve">, relativo alle attività svolte nel 2019 dalle società del Gruppo in Italia, e rinnova il suo </w:t>
      </w:r>
      <w:r w:rsidRPr="008E639C">
        <w:rPr>
          <w:rFonts w:ascii="Montserrat" w:hAnsi="Montserrat"/>
          <w:b/>
          <w:bCs/>
          <w:sz w:val="18"/>
          <w:szCs w:val="18"/>
        </w:rPr>
        <w:t>impegno nella sostenibilità</w:t>
      </w:r>
      <w:r w:rsidRPr="008E639C">
        <w:rPr>
          <w:rFonts w:ascii="Montserrat" w:hAnsi="Montserrat"/>
          <w:sz w:val="18"/>
          <w:szCs w:val="18"/>
        </w:rPr>
        <w:t xml:space="preserve"> e nella </w:t>
      </w:r>
      <w:r w:rsidRPr="008E639C">
        <w:rPr>
          <w:rFonts w:ascii="Montserrat" w:hAnsi="Montserrat"/>
          <w:b/>
          <w:bCs/>
          <w:sz w:val="18"/>
          <w:szCs w:val="18"/>
        </w:rPr>
        <w:t>promozione degli obiettivi dell’Agenda 2030 dell’ONU</w:t>
      </w:r>
      <w:r w:rsidRPr="008E639C">
        <w:rPr>
          <w:rFonts w:ascii="Montserrat" w:hAnsi="Montserrat"/>
          <w:sz w:val="18"/>
          <w:szCs w:val="18"/>
        </w:rPr>
        <w:t>.</w:t>
      </w:r>
    </w:p>
    <w:p w:rsidR="00C32F5A" w:rsidRPr="008E639C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8E639C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 w:rsidRPr="008E639C">
        <w:rPr>
          <w:rFonts w:ascii="Montserrat" w:hAnsi="Montserrat"/>
          <w:sz w:val="18"/>
          <w:szCs w:val="18"/>
        </w:rPr>
        <w:t xml:space="preserve">Il rapporto, realizzato come </w:t>
      </w:r>
      <w:r>
        <w:rPr>
          <w:rFonts w:ascii="Montserrat" w:hAnsi="Montserrat"/>
          <w:sz w:val="18"/>
          <w:szCs w:val="18"/>
        </w:rPr>
        <w:t xml:space="preserve">per </w:t>
      </w:r>
      <w:r w:rsidRPr="008E639C">
        <w:rPr>
          <w:rFonts w:ascii="Montserrat" w:hAnsi="Montserrat"/>
          <w:sz w:val="18"/>
          <w:szCs w:val="18"/>
        </w:rPr>
        <w:t xml:space="preserve">le passate edizioni, secondo i </w:t>
      </w:r>
      <w:r w:rsidRPr="008E639C">
        <w:rPr>
          <w:rFonts w:ascii="Montserrat" w:hAnsi="Montserrat"/>
          <w:b/>
          <w:bCs/>
          <w:sz w:val="18"/>
          <w:szCs w:val="18"/>
        </w:rPr>
        <w:t>GRI (Global Reporting Initiative) Sustainability Reporting Standards</w:t>
      </w:r>
      <w:r w:rsidRPr="008E639C">
        <w:rPr>
          <w:rFonts w:ascii="Montserrat" w:hAnsi="Montserrat"/>
          <w:sz w:val="18"/>
          <w:szCs w:val="18"/>
        </w:rPr>
        <w:t>, considera le attività realizza</w:t>
      </w:r>
      <w:r>
        <w:rPr>
          <w:rFonts w:ascii="Montserrat" w:hAnsi="Montserrat"/>
          <w:sz w:val="18"/>
          <w:szCs w:val="18"/>
        </w:rPr>
        <w:t>t</w:t>
      </w:r>
      <w:r w:rsidRPr="008E639C">
        <w:rPr>
          <w:rFonts w:ascii="Montserrat" w:hAnsi="Montserrat"/>
          <w:sz w:val="18"/>
          <w:szCs w:val="18"/>
        </w:rPr>
        <w:t xml:space="preserve">e dalla capogruppo Mapei S.p.A. e dalle filiali </w:t>
      </w:r>
      <w:r w:rsidRPr="008E639C">
        <w:rPr>
          <w:rFonts w:ascii="Montserrat" w:hAnsi="Montserrat"/>
          <w:b/>
          <w:bCs/>
          <w:sz w:val="18"/>
          <w:szCs w:val="18"/>
        </w:rPr>
        <w:t>Adesital S.p.A., Cercol S.p.A., Mosaico+ S.r.l., Polyglass S.p.A., Vaga S.r.l. e Vinavil S.p.A.</w:t>
      </w:r>
      <w:r w:rsidRPr="008E639C">
        <w:rPr>
          <w:rFonts w:ascii="Montserrat" w:hAnsi="Montserrat"/>
          <w:sz w:val="18"/>
          <w:szCs w:val="18"/>
        </w:rPr>
        <w:t xml:space="preserve"> È inoltre inclusa nel perimetro del presente Bilancio </w:t>
      </w:r>
      <w:r>
        <w:rPr>
          <w:rFonts w:ascii="Montserrat" w:hAnsi="Montserrat"/>
          <w:sz w:val="18"/>
          <w:szCs w:val="18"/>
        </w:rPr>
        <w:t xml:space="preserve">anche </w:t>
      </w:r>
      <w:r w:rsidRPr="008E639C">
        <w:rPr>
          <w:rFonts w:ascii="Montserrat" w:hAnsi="Montserrat"/>
          <w:sz w:val="18"/>
          <w:szCs w:val="18"/>
        </w:rPr>
        <w:t xml:space="preserve">la società </w:t>
      </w:r>
      <w:r w:rsidRPr="008E639C">
        <w:rPr>
          <w:rFonts w:ascii="Montserrat" w:hAnsi="Montserrat"/>
          <w:b/>
          <w:bCs/>
          <w:sz w:val="18"/>
          <w:szCs w:val="18"/>
        </w:rPr>
        <w:t>Fili &amp; Forme S.r.l.</w:t>
      </w:r>
      <w:r w:rsidRPr="008E639C">
        <w:rPr>
          <w:rFonts w:ascii="Montserrat" w:hAnsi="Montserrat"/>
          <w:sz w:val="18"/>
          <w:szCs w:val="18"/>
        </w:rPr>
        <w:t>, acquisita ad aprile 2018</w:t>
      </w:r>
      <w:r>
        <w:rPr>
          <w:rFonts w:ascii="Montserrat" w:hAnsi="Montserrat"/>
          <w:sz w:val="18"/>
          <w:szCs w:val="18"/>
        </w:rPr>
        <w:t xml:space="preserve"> e </w:t>
      </w:r>
      <w:r w:rsidRPr="009841E6">
        <w:rPr>
          <w:rFonts w:ascii="Montserrat" w:hAnsi="Montserrat"/>
          <w:sz w:val="18"/>
          <w:szCs w:val="18"/>
        </w:rPr>
        <w:t>fusa per incorporazione in Mapei a maggio 2020.</w:t>
      </w:r>
    </w:p>
    <w:p w:rsidR="00C32F5A" w:rsidRDefault="00C32F5A" w:rsidP="00C32F5A">
      <w:pPr>
        <w:pStyle w:val="Nessunaspaziatura"/>
        <w:rPr>
          <w:rFonts w:ascii="Montserrat" w:hAnsi="Montserrat" w:cs="Montserrat-Regular"/>
          <w:sz w:val="18"/>
          <w:szCs w:val="18"/>
        </w:rPr>
      </w:pPr>
    </w:p>
    <w:p w:rsidR="00C32F5A" w:rsidRPr="008E639C" w:rsidRDefault="00C32F5A" w:rsidP="00C32F5A">
      <w:pPr>
        <w:pStyle w:val="Nessunaspaziatura"/>
        <w:rPr>
          <w:rFonts w:ascii="Montserrat" w:hAnsi="Montserrat" w:cs="Montserrat-Regular"/>
          <w:sz w:val="18"/>
          <w:szCs w:val="18"/>
        </w:rPr>
      </w:pPr>
    </w:p>
    <w:p w:rsidR="00C32F5A" w:rsidRPr="008E639C" w:rsidRDefault="00C32F5A" w:rsidP="00C32F5A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6F279B">
        <w:rPr>
          <w:rFonts w:ascii="Montserrat" w:hAnsi="Montserrat"/>
          <w:i/>
          <w:iCs/>
          <w:sz w:val="18"/>
          <w:szCs w:val="18"/>
        </w:rPr>
        <w:t>“</w:t>
      </w:r>
      <w:r w:rsidR="00C07038" w:rsidRPr="006F279B">
        <w:rPr>
          <w:rFonts w:ascii="Montserrat" w:hAnsi="Montserrat"/>
          <w:i/>
          <w:iCs/>
          <w:sz w:val="18"/>
          <w:szCs w:val="18"/>
        </w:rPr>
        <w:t xml:space="preserve">La sostenibilità è un elemento che caratterizza da sempre il sistema produttivo e commerciale di Mapei, sin dalle origini attenta al suo impatto sull’ambiente e sulla società. Nel tempo Mapei ha sviluppato la sua strategia di sostenibilità affiancandola alle tre tradizionali linee guida della sua crescita: Specializzazione, Ricerca e Sviluppo, Internazionalizzazione. Le attività di business sono gestite in modo che i valori sociali, ambientali ed economici siano in un rapporto di interdipendenza tra loro. </w:t>
      </w:r>
      <w:r w:rsidR="00C07038" w:rsidRPr="00C07038">
        <w:rPr>
          <w:rFonts w:ascii="Montserrat" w:hAnsi="Montserrat"/>
          <w:i/>
          <w:iCs/>
          <w:sz w:val="18"/>
          <w:szCs w:val="18"/>
        </w:rPr>
        <w:t>Crediamo infatti che per crescere sia necessario non solo raggiungere successi economici, ma anche essere responsabili socialmente verso</w:t>
      </w:r>
      <w:r w:rsidR="00C07038" w:rsidRPr="006F279B">
        <w:rPr>
          <w:rFonts w:ascii="Montserrat" w:hAnsi="Montserrat"/>
          <w:i/>
          <w:iCs/>
          <w:sz w:val="18"/>
          <w:szCs w:val="18"/>
        </w:rPr>
        <w:t xml:space="preserve"> le proprie persone e</w:t>
      </w:r>
      <w:r w:rsidR="00C07038" w:rsidRPr="00C07038">
        <w:rPr>
          <w:rFonts w:ascii="Montserrat" w:hAnsi="Montserrat"/>
          <w:i/>
          <w:iCs/>
          <w:sz w:val="18"/>
          <w:szCs w:val="18"/>
        </w:rPr>
        <w:t xml:space="preserve"> tutte le comunità di cui facciamo parte</w:t>
      </w:r>
      <w:r w:rsidR="00C07038" w:rsidRPr="006F279B">
        <w:rPr>
          <w:rFonts w:ascii="Montserrat" w:hAnsi="Montserrat"/>
          <w:i/>
          <w:iCs/>
          <w:sz w:val="18"/>
          <w:szCs w:val="18"/>
        </w:rPr>
        <w:t xml:space="preserve">” </w:t>
      </w:r>
      <w:r w:rsidRPr="006F279B">
        <w:rPr>
          <w:rFonts w:ascii="Montserrat" w:hAnsi="Montserrat"/>
          <w:sz w:val="18"/>
          <w:szCs w:val="18"/>
        </w:rPr>
        <w:t xml:space="preserve">con queste parole </w:t>
      </w:r>
      <w:r w:rsidRPr="006F279B">
        <w:rPr>
          <w:rFonts w:ascii="Montserrat" w:hAnsi="Montserrat"/>
          <w:b/>
          <w:bCs/>
          <w:sz w:val="18"/>
          <w:szCs w:val="18"/>
        </w:rPr>
        <w:t>Veronica Squinzi</w:t>
      </w:r>
      <w:r w:rsidRPr="006F279B">
        <w:rPr>
          <w:rFonts w:ascii="Montserrat" w:hAnsi="Montserrat"/>
          <w:sz w:val="18"/>
          <w:szCs w:val="18"/>
        </w:rPr>
        <w:t>, Amministratore Delegato di Mapei, ha introdotto la presentazione del nuovo Bilancio di Sostenibilità 2019 del Gruppo.</w:t>
      </w: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 w:rsidRPr="008E639C">
        <w:rPr>
          <w:rFonts w:ascii="Montserrat" w:hAnsi="Montserrat"/>
          <w:sz w:val="18"/>
          <w:szCs w:val="18"/>
        </w:rPr>
        <w:t xml:space="preserve">Dal Bilancio emergono importanti </w:t>
      </w:r>
      <w:r>
        <w:rPr>
          <w:rFonts w:ascii="Montserrat" w:hAnsi="Montserrat"/>
          <w:sz w:val="18"/>
          <w:szCs w:val="18"/>
        </w:rPr>
        <w:t>progressi</w:t>
      </w:r>
      <w:r w:rsidRPr="008E639C">
        <w:rPr>
          <w:rFonts w:ascii="Montserrat" w:hAnsi="Montserrat"/>
          <w:sz w:val="18"/>
          <w:szCs w:val="18"/>
        </w:rPr>
        <w:t xml:space="preserve"> rispetto agli anni precedenti</w:t>
      </w:r>
      <w:r>
        <w:rPr>
          <w:rFonts w:ascii="Montserrat" w:hAnsi="Montserrat"/>
          <w:sz w:val="18"/>
          <w:szCs w:val="18"/>
        </w:rPr>
        <w:t>: n</w:t>
      </w:r>
      <w:r w:rsidRPr="000C48B0">
        <w:rPr>
          <w:rFonts w:ascii="Montserrat" w:hAnsi="Montserrat"/>
          <w:sz w:val="18"/>
          <w:szCs w:val="18"/>
        </w:rPr>
        <w:t xml:space="preserve">el 2019 è stato distribuito un </w:t>
      </w:r>
      <w:r w:rsidRPr="000F58AE">
        <w:rPr>
          <w:rFonts w:ascii="Montserrat" w:hAnsi="Montserrat"/>
          <w:b/>
          <w:bCs/>
          <w:sz w:val="18"/>
          <w:szCs w:val="18"/>
        </w:rPr>
        <w:t>valore pari a 836,5 milioni di euro</w:t>
      </w:r>
      <w:r w:rsidRPr="000C48B0">
        <w:rPr>
          <w:rFonts w:ascii="Montserrat" w:hAnsi="Montserrat"/>
          <w:sz w:val="18"/>
          <w:szCs w:val="18"/>
        </w:rPr>
        <w:t xml:space="preserve"> agli stakeholder</w:t>
      </w:r>
      <w:r>
        <w:rPr>
          <w:rFonts w:ascii="Montserrat" w:hAnsi="Montserrat"/>
          <w:sz w:val="18"/>
          <w:szCs w:val="18"/>
        </w:rPr>
        <w:t xml:space="preserve">  con una </w:t>
      </w:r>
      <w:r w:rsidRPr="00D36D63">
        <w:rPr>
          <w:rFonts w:ascii="Montserrat" w:hAnsi="Montserrat"/>
          <w:sz w:val="18"/>
          <w:szCs w:val="18"/>
        </w:rPr>
        <w:t xml:space="preserve">crescita </w:t>
      </w:r>
      <w:r>
        <w:rPr>
          <w:rFonts w:ascii="Montserrat" w:hAnsi="Montserrat"/>
          <w:sz w:val="18"/>
          <w:szCs w:val="18"/>
        </w:rPr>
        <w:t xml:space="preserve">del </w:t>
      </w:r>
      <w:r w:rsidRPr="00D36D63">
        <w:rPr>
          <w:rFonts w:ascii="Montserrat" w:hAnsi="Montserrat"/>
          <w:sz w:val="18"/>
          <w:szCs w:val="18"/>
        </w:rPr>
        <w:t>valore</w:t>
      </w:r>
      <w:r>
        <w:rPr>
          <w:rFonts w:ascii="Montserrat" w:hAnsi="Montserrat"/>
          <w:sz w:val="18"/>
          <w:szCs w:val="18"/>
        </w:rPr>
        <w:t xml:space="preserve"> economico </w:t>
      </w:r>
      <w:r w:rsidRPr="00D36D63">
        <w:rPr>
          <w:rFonts w:ascii="Montserrat" w:hAnsi="Montserrat"/>
          <w:sz w:val="18"/>
          <w:szCs w:val="18"/>
        </w:rPr>
        <w:t xml:space="preserve">generato </w:t>
      </w:r>
      <w:r w:rsidRPr="00D36D63">
        <w:rPr>
          <w:rFonts w:ascii="Montserrat" w:hAnsi="Montserrat"/>
          <w:b/>
          <w:bCs/>
          <w:sz w:val="18"/>
          <w:szCs w:val="18"/>
        </w:rPr>
        <w:t>+ 11%</w:t>
      </w:r>
      <w:r>
        <w:rPr>
          <w:rFonts w:ascii="Montserrat" w:hAnsi="Montserrat"/>
          <w:b/>
          <w:bCs/>
          <w:sz w:val="18"/>
          <w:szCs w:val="18"/>
        </w:rPr>
        <w:t xml:space="preserve"> </w:t>
      </w:r>
      <w:r w:rsidRPr="00D36D63">
        <w:rPr>
          <w:rFonts w:ascii="Montserrat" w:hAnsi="Montserrat"/>
          <w:sz w:val="18"/>
          <w:szCs w:val="18"/>
        </w:rPr>
        <w:t>tra 2017 e 2019</w:t>
      </w:r>
      <w:r>
        <w:rPr>
          <w:rFonts w:ascii="Montserrat" w:hAnsi="Montserrat"/>
          <w:sz w:val="18"/>
          <w:szCs w:val="18"/>
        </w:rPr>
        <w:t>,</w:t>
      </w:r>
      <w:r w:rsidRPr="000C48B0">
        <w:rPr>
          <w:rFonts w:ascii="Montserrat" w:hAnsi="Montserrat"/>
          <w:sz w:val="18"/>
          <w:szCs w:val="18"/>
        </w:rPr>
        <w:t xml:space="preserve"> </w:t>
      </w:r>
      <w:r w:rsidRPr="000F58AE">
        <w:rPr>
          <w:rFonts w:ascii="Montserrat" w:hAnsi="Montserrat"/>
          <w:b/>
          <w:bCs/>
          <w:sz w:val="18"/>
          <w:szCs w:val="18"/>
        </w:rPr>
        <w:t>39,8 milioni di euro</w:t>
      </w:r>
      <w:r w:rsidRPr="000C48B0">
        <w:rPr>
          <w:rFonts w:ascii="Montserrat" w:hAnsi="Montserrat"/>
          <w:sz w:val="18"/>
          <w:szCs w:val="18"/>
        </w:rPr>
        <w:t xml:space="preserve"> </w:t>
      </w:r>
      <w:r w:rsidRPr="000F58AE">
        <w:rPr>
          <w:rFonts w:ascii="Montserrat" w:hAnsi="Montserrat"/>
          <w:sz w:val="18"/>
          <w:szCs w:val="18"/>
        </w:rPr>
        <w:t>sono stati spesi nella Ricerca &amp; Sviluppo</w:t>
      </w:r>
      <w:r>
        <w:rPr>
          <w:rFonts w:ascii="Montserrat" w:hAnsi="Montserrat"/>
          <w:sz w:val="18"/>
          <w:szCs w:val="18"/>
        </w:rPr>
        <w:t xml:space="preserve"> </w:t>
      </w:r>
      <w:r w:rsidRPr="000E43E6">
        <w:rPr>
          <w:rFonts w:ascii="Montserrat" w:hAnsi="Montserrat"/>
          <w:sz w:val="18"/>
          <w:szCs w:val="18"/>
        </w:rPr>
        <w:t>(</w:t>
      </w:r>
      <w:r w:rsidRPr="000E43E6">
        <w:rPr>
          <w:rFonts w:ascii="Montserrat" w:hAnsi="Montserrat"/>
          <w:b/>
          <w:bCs/>
          <w:sz w:val="18"/>
          <w:szCs w:val="18"/>
        </w:rPr>
        <w:t>+ 4%</w:t>
      </w:r>
      <w:r>
        <w:rPr>
          <w:rFonts w:ascii="Montserrat" w:hAnsi="Montserrat"/>
          <w:sz w:val="18"/>
          <w:szCs w:val="18"/>
        </w:rPr>
        <w:t xml:space="preserve"> rispetto al 2017), il </w:t>
      </w:r>
      <w:r w:rsidRPr="000F58AE">
        <w:rPr>
          <w:rFonts w:ascii="Montserrat" w:hAnsi="Montserrat"/>
          <w:b/>
          <w:bCs/>
          <w:sz w:val="18"/>
          <w:szCs w:val="18"/>
        </w:rPr>
        <w:t xml:space="preserve">97% </w:t>
      </w:r>
      <w:r w:rsidRPr="00432B23">
        <w:rPr>
          <w:rFonts w:ascii="Montserrat" w:hAnsi="Montserrat"/>
          <w:sz w:val="18"/>
          <w:szCs w:val="18"/>
        </w:rPr>
        <w:t>dei</w:t>
      </w:r>
      <w:r>
        <w:rPr>
          <w:rFonts w:ascii="Montserrat" w:hAnsi="Montserrat"/>
          <w:sz w:val="18"/>
          <w:szCs w:val="18"/>
        </w:rPr>
        <w:t xml:space="preserve"> dipendenti è assunto con un contratto di lavoro a tempo indeterminato, l</w:t>
      </w:r>
      <w:r w:rsidRPr="00680335">
        <w:rPr>
          <w:rFonts w:ascii="Montserrat" w:hAnsi="Montserrat"/>
          <w:sz w:val="18"/>
          <w:szCs w:val="18"/>
        </w:rPr>
        <w:t>’</w:t>
      </w:r>
      <w:r w:rsidRPr="00680335">
        <w:rPr>
          <w:rFonts w:ascii="Montserrat" w:hAnsi="Montserrat"/>
          <w:b/>
          <w:bCs/>
          <w:sz w:val="18"/>
          <w:szCs w:val="18"/>
        </w:rPr>
        <w:t>82%</w:t>
      </w:r>
      <w:r>
        <w:rPr>
          <w:rFonts w:ascii="Montserrat" w:hAnsi="Montserrat"/>
          <w:sz w:val="18"/>
          <w:szCs w:val="18"/>
        </w:rPr>
        <w:t xml:space="preserve"> del peso dell’acquistato è coperto da fornitori a livello locale, </w:t>
      </w:r>
      <w:r w:rsidRPr="000F58AE">
        <w:rPr>
          <w:rFonts w:ascii="Montserrat" w:hAnsi="Montserrat"/>
          <w:b/>
          <w:bCs/>
          <w:sz w:val="18"/>
          <w:szCs w:val="18"/>
        </w:rPr>
        <w:t>12.567 le tonnellate di CO</w:t>
      </w:r>
      <w:r w:rsidRPr="000F58AE">
        <w:rPr>
          <w:rFonts w:ascii="Montserrat" w:hAnsi="Montserrat"/>
          <w:b/>
          <w:bCs/>
          <w:sz w:val="18"/>
          <w:szCs w:val="18"/>
          <w:vertAlign w:val="subscript"/>
        </w:rPr>
        <w:t>2</w:t>
      </w:r>
      <w:r>
        <w:rPr>
          <w:rFonts w:ascii="Montserrat" w:hAnsi="Montserrat"/>
          <w:sz w:val="18"/>
          <w:szCs w:val="18"/>
        </w:rPr>
        <w:t xml:space="preserve"> compensate con l’acquisto di crediti per l’espansione della metropolitana di Delhi. </w:t>
      </w:r>
    </w:p>
    <w:p w:rsidR="00C32F5A" w:rsidRPr="00A035B7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Nel corso dell’anno Mapei ha inoltre vinto due importanti riconoscimenti: il Premio per lo Sviluppo Sostenibile e il Premio Migliori Esperienze Aziendali.</w:t>
      </w: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6F279B" w:rsidRDefault="00C32F5A" w:rsidP="00737C3C">
      <w:pPr>
        <w:pStyle w:val="Nessunaspaziatura"/>
        <w:rPr>
          <w:rFonts w:ascii="Montserrat" w:hAnsi="Montserrat"/>
          <w:sz w:val="18"/>
          <w:szCs w:val="18"/>
        </w:rPr>
      </w:pPr>
      <w:r w:rsidRPr="006F279B">
        <w:rPr>
          <w:rFonts w:ascii="Montserrat" w:hAnsi="Montserrat"/>
          <w:i/>
          <w:iCs/>
          <w:sz w:val="18"/>
          <w:szCs w:val="18"/>
        </w:rPr>
        <w:t>“La sostenibilità è un driver essenziale per la crescita del Gruppo Mapei.</w:t>
      </w:r>
      <w:r w:rsidR="0092104F" w:rsidRPr="006F279B">
        <w:rPr>
          <w:rFonts w:ascii="Montserrat" w:hAnsi="Montserrat"/>
          <w:i/>
          <w:iCs/>
          <w:sz w:val="18"/>
          <w:szCs w:val="18"/>
        </w:rPr>
        <w:t xml:space="preserve"> Si esplica attraverso </w:t>
      </w:r>
      <w:r w:rsidRPr="006F279B">
        <w:rPr>
          <w:rFonts w:ascii="Montserrat" w:hAnsi="Montserrat"/>
          <w:i/>
          <w:iCs/>
          <w:sz w:val="18"/>
          <w:szCs w:val="18"/>
        </w:rPr>
        <w:t xml:space="preserve">la ricerca </w:t>
      </w:r>
      <w:r w:rsidR="00737C3C" w:rsidRPr="006F279B">
        <w:rPr>
          <w:rFonts w:ascii="Montserrat" w:hAnsi="Montserrat"/>
          <w:i/>
          <w:iCs/>
          <w:sz w:val="18"/>
          <w:szCs w:val="18"/>
        </w:rPr>
        <w:t>continua</w:t>
      </w:r>
      <w:r w:rsidR="00F726EE" w:rsidRPr="006F279B">
        <w:rPr>
          <w:rFonts w:ascii="Montserrat" w:hAnsi="Montserrat"/>
          <w:i/>
          <w:iCs/>
          <w:sz w:val="18"/>
          <w:szCs w:val="18"/>
        </w:rPr>
        <w:t>,</w:t>
      </w:r>
      <w:r w:rsidR="00737C3C" w:rsidRPr="006F279B">
        <w:rPr>
          <w:rFonts w:ascii="Montserrat" w:hAnsi="Montserrat"/>
          <w:i/>
          <w:iCs/>
          <w:sz w:val="18"/>
          <w:szCs w:val="18"/>
        </w:rPr>
        <w:t xml:space="preserve"> </w:t>
      </w:r>
      <w:r w:rsidR="0092104F" w:rsidRPr="006F279B">
        <w:rPr>
          <w:rFonts w:ascii="Montserrat" w:hAnsi="Montserrat"/>
          <w:i/>
          <w:iCs/>
          <w:sz w:val="18"/>
          <w:szCs w:val="18"/>
        </w:rPr>
        <w:t xml:space="preserve">per garantire prodotti durevoli e di qualità riducendo gli impatti sulla salute e sicurezza delle persone, applicatori e utilizzatori, e </w:t>
      </w:r>
      <w:r w:rsidR="00737C3C" w:rsidRPr="006F279B">
        <w:rPr>
          <w:rFonts w:ascii="Montserrat" w:hAnsi="Montserrat"/>
          <w:i/>
          <w:iCs/>
          <w:sz w:val="18"/>
          <w:szCs w:val="18"/>
        </w:rPr>
        <w:t>sull’ambiente, un sistema produttivo</w:t>
      </w:r>
      <w:r w:rsidR="00C07038" w:rsidRPr="006F279B">
        <w:rPr>
          <w:rFonts w:ascii="Montserrat" w:hAnsi="Montserrat"/>
          <w:i/>
          <w:iCs/>
          <w:sz w:val="18"/>
          <w:szCs w:val="18"/>
        </w:rPr>
        <w:t xml:space="preserve"> </w:t>
      </w:r>
      <w:r w:rsidR="00737C3C" w:rsidRPr="006F279B">
        <w:rPr>
          <w:rFonts w:ascii="Montserrat" w:hAnsi="Montserrat"/>
          <w:i/>
          <w:iCs/>
          <w:sz w:val="18"/>
          <w:szCs w:val="18"/>
        </w:rPr>
        <w:t xml:space="preserve">che consenta di ridurre sempre più </w:t>
      </w:r>
      <w:r w:rsidR="00C07038" w:rsidRPr="006F279B">
        <w:rPr>
          <w:rFonts w:ascii="Montserrat" w:hAnsi="Montserrat"/>
          <w:i/>
          <w:iCs/>
          <w:sz w:val="18"/>
          <w:szCs w:val="18"/>
        </w:rPr>
        <w:t>gli impatti ambientali,</w:t>
      </w:r>
      <w:r w:rsidRPr="006F279B">
        <w:rPr>
          <w:rFonts w:ascii="Montserrat" w:hAnsi="Montserrat"/>
          <w:i/>
          <w:iCs/>
          <w:sz w:val="18"/>
          <w:szCs w:val="18"/>
        </w:rPr>
        <w:t xml:space="preserve"> la </w:t>
      </w:r>
      <w:r w:rsidR="00737C3C" w:rsidRPr="006F279B">
        <w:rPr>
          <w:rFonts w:ascii="Montserrat" w:hAnsi="Montserrat"/>
          <w:i/>
          <w:iCs/>
          <w:sz w:val="18"/>
          <w:szCs w:val="18"/>
        </w:rPr>
        <w:t>centralità delle</w:t>
      </w:r>
      <w:r w:rsidRPr="006F279B">
        <w:rPr>
          <w:rFonts w:ascii="Montserrat" w:hAnsi="Montserrat"/>
          <w:i/>
          <w:iCs/>
          <w:sz w:val="18"/>
          <w:szCs w:val="18"/>
        </w:rPr>
        <w:t xml:space="preserve"> persone</w:t>
      </w:r>
      <w:r w:rsidR="00737C3C" w:rsidRPr="006F279B">
        <w:rPr>
          <w:rFonts w:ascii="Montserrat" w:hAnsi="Montserrat"/>
          <w:i/>
          <w:iCs/>
          <w:sz w:val="18"/>
          <w:szCs w:val="18"/>
        </w:rPr>
        <w:t>, quindi la loro formazione e il loro benessere</w:t>
      </w:r>
      <w:r w:rsidR="00C07038" w:rsidRPr="006F279B">
        <w:rPr>
          <w:rFonts w:ascii="Montserrat" w:hAnsi="Montserrat"/>
          <w:i/>
          <w:iCs/>
          <w:sz w:val="18"/>
          <w:szCs w:val="18"/>
        </w:rPr>
        <w:t>,</w:t>
      </w:r>
      <w:r w:rsidRPr="006F279B">
        <w:rPr>
          <w:rFonts w:ascii="Montserrat" w:hAnsi="Montserrat"/>
          <w:i/>
          <w:iCs/>
          <w:sz w:val="18"/>
          <w:szCs w:val="18"/>
        </w:rPr>
        <w:t xml:space="preserve"> </w:t>
      </w:r>
      <w:r w:rsidR="0092104F" w:rsidRPr="006F279B">
        <w:rPr>
          <w:rFonts w:ascii="Montserrat" w:hAnsi="Montserrat"/>
          <w:i/>
          <w:iCs/>
          <w:sz w:val="18"/>
          <w:szCs w:val="18"/>
        </w:rPr>
        <w:t>l</w:t>
      </w:r>
      <w:r w:rsidRPr="006F279B">
        <w:rPr>
          <w:rFonts w:ascii="Montserrat" w:hAnsi="Montserrat"/>
          <w:i/>
          <w:iCs/>
          <w:sz w:val="18"/>
          <w:szCs w:val="18"/>
        </w:rPr>
        <w:t>e iniziative sul territorio e per la comunità</w:t>
      </w:r>
      <w:r w:rsidR="00737C3C" w:rsidRPr="006F279B">
        <w:rPr>
          <w:rFonts w:ascii="Montserrat" w:hAnsi="Montserrat"/>
          <w:i/>
          <w:iCs/>
          <w:sz w:val="18"/>
          <w:szCs w:val="18"/>
        </w:rPr>
        <w:t xml:space="preserve"> grazie a donazioni</w:t>
      </w:r>
      <w:r w:rsidR="00673B45" w:rsidRPr="006F279B">
        <w:rPr>
          <w:rFonts w:ascii="Montserrat" w:hAnsi="Montserrat"/>
          <w:i/>
          <w:iCs/>
          <w:sz w:val="18"/>
          <w:szCs w:val="18"/>
        </w:rPr>
        <w:t>, sponsorizzazion</w:t>
      </w:r>
      <w:r w:rsidR="00577747" w:rsidRPr="006F279B">
        <w:rPr>
          <w:rFonts w:ascii="Montserrat" w:hAnsi="Montserrat"/>
          <w:i/>
          <w:iCs/>
          <w:sz w:val="18"/>
          <w:szCs w:val="18"/>
        </w:rPr>
        <w:t>i</w:t>
      </w:r>
      <w:r w:rsidR="00737C3C" w:rsidRPr="006F279B">
        <w:rPr>
          <w:rFonts w:ascii="Montserrat" w:hAnsi="Montserrat"/>
          <w:i/>
          <w:iCs/>
          <w:sz w:val="18"/>
          <w:szCs w:val="18"/>
        </w:rPr>
        <w:t xml:space="preserve"> e al nostro know-how</w:t>
      </w:r>
      <w:r w:rsidRPr="006F279B">
        <w:rPr>
          <w:rFonts w:ascii="Montserrat" w:hAnsi="Montserrat"/>
          <w:i/>
          <w:iCs/>
          <w:sz w:val="18"/>
          <w:szCs w:val="18"/>
        </w:rPr>
        <w:t>”</w:t>
      </w:r>
      <w:r w:rsidRPr="006F279B">
        <w:rPr>
          <w:rFonts w:ascii="Montserrat" w:hAnsi="Montserrat"/>
          <w:sz w:val="18"/>
          <w:szCs w:val="18"/>
        </w:rPr>
        <w:t xml:space="preserve"> ha dichiarato </w:t>
      </w:r>
      <w:r w:rsidRPr="006F279B">
        <w:rPr>
          <w:rFonts w:ascii="Montserrat" w:hAnsi="Montserrat"/>
          <w:b/>
          <w:bCs/>
          <w:sz w:val="18"/>
          <w:szCs w:val="18"/>
        </w:rPr>
        <w:t>Marco Squinzi</w:t>
      </w:r>
      <w:r w:rsidRPr="006F279B">
        <w:rPr>
          <w:rFonts w:ascii="Montserrat" w:hAnsi="Montserrat"/>
          <w:sz w:val="18"/>
          <w:szCs w:val="18"/>
        </w:rPr>
        <w:t>, Amministratore Delegato di Mapei.</w:t>
      </w: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 w:rsidRPr="00D357C5">
        <w:rPr>
          <w:rFonts w:ascii="Montserrat" w:hAnsi="Montserrat"/>
          <w:sz w:val="18"/>
          <w:szCs w:val="18"/>
        </w:rPr>
        <w:t>Il Bilancio riassume le attività del Gruppo Mapei riguardanti:</w:t>
      </w: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175DE1" w:rsidRDefault="00C32F5A" w:rsidP="00C32F5A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175DE1">
        <w:rPr>
          <w:rFonts w:ascii="Montserrat" w:hAnsi="Montserrat"/>
          <w:sz w:val="18"/>
          <w:szCs w:val="18"/>
        </w:rPr>
        <w:t xml:space="preserve">La </w:t>
      </w:r>
      <w:r w:rsidRPr="00175DE1">
        <w:rPr>
          <w:rFonts w:ascii="Montserrat" w:hAnsi="Montserrat"/>
          <w:b/>
          <w:bCs/>
          <w:sz w:val="18"/>
          <w:szCs w:val="18"/>
        </w:rPr>
        <w:t>Ricerca &amp; Sviluppo</w:t>
      </w:r>
      <w:r w:rsidRPr="00175DE1">
        <w:rPr>
          <w:rFonts w:ascii="Montserrat" w:hAnsi="Montserrat"/>
          <w:sz w:val="18"/>
          <w:szCs w:val="18"/>
        </w:rPr>
        <w:t>, il vero motore della crescita di Mapei nel mondo. Tra le attività interessate dalla R&amp;S è possibile annoverare l’intenso lavoro di sviluppo di nuovi prodotti, la collaborazione con gli istituti di Ricerca e le Università, lo studio e il miglioramento degli impatti dei prodotti sull’ambiente e le iniziative di economia circolare. Per questo aspetto Mapei è stata insignita del primo “Premio per lo Sviluppo Sostenibile” promosso da Fondazione per lo Sviluppo Sostenibile e da Ecomondo, in collaborazione con il Circular Economy Network.</w:t>
      </w:r>
    </w:p>
    <w:p w:rsidR="00C32F5A" w:rsidRPr="00D357C5" w:rsidRDefault="00C32F5A" w:rsidP="00C32F5A">
      <w:pPr>
        <w:pStyle w:val="Nessunaspaziatura"/>
        <w:ind w:left="720"/>
        <w:rPr>
          <w:rFonts w:ascii="Montserrat" w:hAnsi="Montserrat"/>
          <w:sz w:val="18"/>
          <w:szCs w:val="18"/>
        </w:rPr>
      </w:pPr>
    </w:p>
    <w:p w:rsidR="00C32F5A" w:rsidRPr="00D357C5" w:rsidRDefault="00C32F5A" w:rsidP="00C32F5A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D357C5">
        <w:rPr>
          <w:rFonts w:ascii="Montserrat" w:hAnsi="Montserrat"/>
          <w:sz w:val="18"/>
          <w:szCs w:val="18"/>
        </w:rPr>
        <w:lastRenderedPageBreak/>
        <w:t xml:space="preserve">Il </w:t>
      </w:r>
      <w:r w:rsidRPr="00DD77D0">
        <w:rPr>
          <w:rFonts w:ascii="Montserrat" w:hAnsi="Montserrat"/>
          <w:b/>
          <w:bCs/>
          <w:sz w:val="18"/>
          <w:szCs w:val="18"/>
        </w:rPr>
        <w:t>processo produttivo</w:t>
      </w:r>
      <w:r w:rsidRPr="00D357C5">
        <w:rPr>
          <w:rFonts w:ascii="Montserrat" w:hAnsi="Montserrat"/>
          <w:sz w:val="18"/>
          <w:szCs w:val="18"/>
        </w:rPr>
        <w:t>, un percorso che dall’approvvigionamento de</w:t>
      </w:r>
      <w:r>
        <w:rPr>
          <w:rFonts w:ascii="Montserrat" w:hAnsi="Montserrat"/>
          <w:sz w:val="18"/>
          <w:szCs w:val="18"/>
        </w:rPr>
        <w:t>i</w:t>
      </w:r>
      <w:r w:rsidRPr="00D357C5">
        <w:rPr>
          <w:rFonts w:ascii="Montserrat" w:hAnsi="Montserrat"/>
          <w:sz w:val="18"/>
          <w:szCs w:val="18"/>
        </w:rPr>
        <w:t xml:space="preserve"> </w:t>
      </w:r>
      <w:r w:rsidRPr="004C0C6E">
        <w:rPr>
          <w:rFonts w:ascii="Montserrat" w:hAnsi="Montserrat"/>
          <w:sz w:val="18"/>
          <w:szCs w:val="18"/>
        </w:rPr>
        <w:t>material</w:t>
      </w:r>
      <w:r>
        <w:rPr>
          <w:rFonts w:ascii="Montserrat" w:hAnsi="Montserrat"/>
          <w:sz w:val="18"/>
          <w:szCs w:val="18"/>
        </w:rPr>
        <w:t xml:space="preserve">i, </w:t>
      </w:r>
      <w:r w:rsidRPr="00D357C5">
        <w:rPr>
          <w:rFonts w:ascii="Montserrat" w:hAnsi="Montserrat"/>
          <w:sz w:val="18"/>
          <w:szCs w:val="18"/>
        </w:rPr>
        <w:t xml:space="preserve">per </w:t>
      </w:r>
      <w:r>
        <w:rPr>
          <w:rFonts w:ascii="Montserrat" w:hAnsi="Montserrat"/>
          <w:sz w:val="18"/>
          <w:szCs w:val="18"/>
        </w:rPr>
        <w:t>i</w:t>
      </w:r>
      <w:r w:rsidRPr="00D357C5">
        <w:rPr>
          <w:rFonts w:ascii="Montserrat" w:hAnsi="Montserrat"/>
          <w:sz w:val="18"/>
          <w:szCs w:val="18"/>
        </w:rPr>
        <w:t xml:space="preserve"> qual</w:t>
      </w:r>
      <w:r>
        <w:rPr>
          <w:rFonts w:ascii="Montserrat" w:hAnsi="Montserrat"/>
          <w:sz w:val="18"/>
          <w:szCs w:val="18"/>
        </w:rPr>
        <w:t>i</w:t>
      </w:r>
      <w:r w:rsidRPr="00D357C5">
        <w:rPr>
          <w:rFonts w:ascii="Montserrat" w:hAnsi="Montserrat"/>
          <w:sz w:val="18"/>
          <w:szCs w:val="18"/>
        </w:rPr>
        <w:t xml:space="preserve"> Mapei si avvale principalmente di fornitori distribuiti localmente nei pressi </w:t>
      </w:r>
      <w:r>
        <w:rPr>
          <w:rFonts w:ascii="Montserrat" w:hAnsi="Montserrat"/>
          <w:sz w:val="18"/>
          <w:szCs w:val="18"/>
        </w:rPr>
        <w:t>degli impianti,</w:t>
      </w:r>
      <w:r w:rsidRPr="00D357C5">
        <w:rPr>
          <w:rFonts w:ascii="Montserrat" w:hAnsi="Montserrat"/>
          <w:sz w:val="18"/>
          <w:szCs w:val="18"/>
        </w:rPr>
        <w:t xml:space="preserve"> arriva al monitoraggio delle emissioni inquinanti, passando per i consumi di energia e acqua e lo smaltimento dei rifiuti</w:t>
      </w:r>
      <w:r>
        <w:rPr>
          <w:rFonts w:ascii="Montserrat" w:hAnsi="Montserrat"/>
          <w:sz w:val="18"/>
          <w:szCs w:val="18"/>
        </w:rPr>
        <w:t xml:space="preserve">; </w:t>
      </w:r>
      <w:r w:rsidRPr="00D357C5">
        <w:rPr>
          <w:rFonts w:ascii="Montserrat" w:hAnsi="Montserrat"/>
          <w:sz w:val="18"/>
          <w:szCs w:val="18"/>
        </w:rPr>
        <w:t>nel 2019 il quantitativo inviato a recupero/riciclo è stato pari al 53,9</w:t>
      </w:r>
      <w:r>
        <w:rPr>
          <w:rFonts w:ascii="Montserrat" w:hAnsi="Montserrat"/>
          <w:sz w:val="18"/>
          <w:szCs w:val="18"/>
        </w:rPr>
        <w:t>%</w:t>
      </w:r>
      <w:r w:rsidRPr="00D357C5">
        <w:rPr>
          <w:rFonts w:ascii="Montserrat" w:hAnsi="Montserrat"/>
          <w:sz w:val="18"/>
          <w:szCs w:val="18"/>
        </w:rPr>
        <w:t xml:space="preserve">. </w:t>
      </w: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Paragrafoelenco"/>
        <w:numPr>
          <w:ilvl w:val="0"/>
          <w:numId w:val="20"/>
        </w:numPr>
        <w:rPr>
          <w:rFonts w:ascii="Montserrat-Regular" w:hAnsi="Montserrat-Regular" w:cs="Montserrat-Regular"/>
          <w:sz w:val="18"/>
          <w:szCs w:val="18"/>
        </w:rPr>
      </w:pPr>
      <w:r w:rsidRPr="00D357C5">
        <w:rPr>
          <w:rFonts w:ascii="Montserrat" w:hAnsi="Montserrat"/>
          <w:sz w:val="18"/>
          <w:szCs w:val="18"/>
        </w:rPr>
        <w:t xml:space="preserve">Lo </w:t>
      </w:r>
      <w:r w:rsidRPr="00DD77D0">
        <w:rPr>
          <w:rFonts w:ascii="Montserrat" w:hAnsi="Montserrat"/>
          <w:b/>
          <w:bCs/>
          <w:sz w:val="18"/>
          <w:szCs w:val="18"/>
        </w:rPr>
        <w:t>sviluppo e la crescita dei dipendenti di Mapei</w:t>
      </w:r>
      <w:r w:rsidRPr="00D357C5">
        <w:rPr>
          <w:rFonts w:ascii="Montserrat" w:hAnsi="Montserrat"/>
          <w:sz w:val="18"/>
          <w:szCs w:val="18"/>
        </w:rPr>
        <w:t xml:space="preserve">. Tra le iniziative per lo sviluppo del welfare e della sicurezza si annoverano l’istituzione della Banca Ore Etica e la piattaforma Flexible Benefits che hanno contribuito a far vincere il Premio di Federchimica “Migliori Esperienze Aziendali 2019” </w:t>
      </w:r>
      <w:r w:rsidRPr="00D357C5">
        <w:rPr>
          <w:rFonts w:ascii="Montserrat-Regular" w:hAnsi="Montserrat-Regular" w:cs="Montserrat-Regular"/>
          <w:sz w:val="18"/>
          <w:szCs w:val="18"/>
        </w:rPr>
        <w:t xml:space="preserve">in occasione della Giornata Nazionale Sicurezza Salute e Ambiente (SSA). Mapei partecipa anche a programmi di inclusione e diversità (Inclusive Mindset e Diveristy Day, durante il quale ha ricevuto per il terzo anno consecutivo il riconoscimento </w:t>
      </w:r>
      <w:r>
        <w:rPr>
          <w:rFonts w:ascii="Montserrat-Regular" w:hAnsi="Montserrat-Regular" w:cs="Montserrat-Regular"/>
          <w:sz w:val="18"/>
          <w:szCs w:val="18"/>
        </w:rPr>
        <w:t>“</w:t>
      </w:r>
      <w:r w:rsidRPr="00D357C5">
        <w:rPr>
          <w:rFonts w:ascii="Montserrat-Regular" w:hAnsi="Montserrat-Regular" w:cs="Montserrat-Regular"/>
          <w:sz w:val="18"/>
          <w:szCs w:val="18"/>
        </w:rPr>
        <w:t>Diversity and Inclusion Award”). Non da ultimo un’intensa attività di formazione viene erogata con corsi in aula e</w:t>
      </w:r>
      <w:r>
        <w:rPr>
          <w:rFonts w:ascii="Montserrat-Regular" w:hAnsi="Montserrat-Regular" w:cs="Montserrat-Regular"/>
          <w:sz w:val="18"/>
          <w:szCs w:val="18"/>
        </w:rPr>
        <w:t>d</w:t>
      </w:r>
      <w:r w:rsidRPr="00D357C5">
        <w:rPr>
          <w:rFonts w:ascii="Montserrat-Regular" w:hAnsi="Montserrat-Regular" w:cs="Montserrat-Regular"/>
          <w:sz w:val="18"/>
          <w:szCs w:val="18"/>
        </w:rPr>
        <w:t xml:space="preserve"> e-learning</w:t>
      </w:r>
      <w:r>
        <w:rPr>
          <w:rFonts w:ascii="Montserrat-Regular" w:hAnsi="Montserrat-Regular" w:cs="Montserrat-Regular"/>
          <w:sz w:val="18"/>
          <w:szCs w:val="18"/>
        </w:rPr>
        <w:t>.</w:t>
      </w:r>
    </w:p>
    <w:p w:rsidR="00C32F5A" w:rsidRPr="00D357C5" w:rsidRDefault="00C32F5A" w:rsidP="00C32F5A">
      <w:pPr>
        <w:pStyle w:val="Paragrafoelenco"/>
        <w:rPr>
          <w:rFonts w:ascii="Montserrat-Regular" w:hAnsi="Montserrat-Regular" w:cs="Montserrat-Regular"/>
          <w:sz w:val="18"/>
          <w:szCs w:val="18"/>
        </w:rPr>
      </w:pPr>
    </w:p>
    <w:p w:rsidR="00C32F5A" w:rsidRPr="00661AAA" w:rsidRDefault="00C32F5A" w:rsidP="00C32F5A">
      <w:pPr>
        <w:pStyle w:val="Paragrafoelenco"/>
        <w:numPr>
          <w:ilvl w:val="0"/>
          <w:numId w:val="20"/>
        </w:numPr>
        <w:rPr>
          <w:rFonts w:ascii="Montserrat-Regular" w:hAnsi="Montserrat-Regular" w:cs="Montserrat-Regular"/>
          <w:sz w:val="18"/>
          <w:szCs w:val="18"/>
        </w:rPr>
      </w:pPr>
      <w:r w:rsidRPr="00661AAA">
        <w:rPr>
          <w:rFonts w:ascii="Montserrat-Regular" w:hAnsi="Montserrat-Regular" w:cs="Montserrat-Regular"/>
          <w:sz w:val="18"/>
          <w:szCs w:val="18"/>
        </w:rPr>
        <w:t>L’</w:t>
      </w:r>
      <w:r w:rsidRPr="00661AAA">
        <w:rPr>
          <w:rFonts w:ascii="Montserrat-Regular" w:hAnsi="Montserrat-Regular" w:cs="Montserrat-Regular"/>
          <w:b/>
          <w:bCs/>
          <w:sz w:val="18"/>
          <w:szCs w:val="18"/>
        </w:rPr>
        <w:t>attenzione al territorio e alla comunità</w:t>
      </w:r>
      <w:r w:rsidRPr="00661AAA">
        <w:rPr>
          <w:rFonts w:ascii="Montserrat-Regular" w:hAnsi="Montserrat-Regular" w:cs="Montserrat-Regular"/>
          <w:sz w:val="18"/>
          <w:szCs w:val="18"/>
        </w:rPr>
        <w:t>. Un’impresa ha una collocazione precisa nella società e in quanto tale non può esimersi dal piacere e dal dovere di contribuire al suo sviluppo e al suo successo. In tal senso il Gruppo Mapei offre il suo supporto alla comunità e ai territori in cui opera attraverso numerose iniziative basate su elementi chiave quali tradizione ed eccellenza, passione per lo sport e voglia di distinguersi, amore per la cultura e attenzione verso gli altri. Nel 2019 il contributo ad iniziative di sport, cultura e solidarietà è stato pari a 32 milioni di euro.</w:t>
      </w: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D357C5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Il Bilancio di Sostenibilità è stato ufficialmente presentato in occasione del </w:t>
      </w:r>
      <w:r w:rsidRPr="00DD77D0">
        <w:rPr>
          <w:rFonts w:ascii="Montserrat" w:hAnsi="Montserrat"/>
          <w:b/>
          <w:bCs/>
          <w:sz w:val="18"/>
          <w:szCs w:val="18"/>
        </w:rPr>
        <w:t xml:space="preserve">webinar </w:t>
      </w:r>
      <w:r w:rsidRPr="00DD77D0">
        <w:rPr>
          <w:rFonts w:ascii="Montserrat" w:hAnsi="Montserrat"/>
          <w:b/>
          <w:bCs/>
          <w:i/>
          <w:iCs/>
          <w:sz w:val="18"/>
          <w:szCs w:val="18"/>
        </w:rPr>
        <w:t>Sostenibilità e Visione Circolare</w:t>
      </w:r>
      <w:r>
        <w:rPr>
          <w:rFonts w:ascii="Montserrat" w:hAnsi="Montserrat"/>
          <w:i/>
          <w:iCs/>
          <w:sz w:val="18"/>
          <w:szCs w:val="18"/>
        </w:rPr>
        <w:t xml:space="preserve">, </w:t>
      </w:r>
      <w:r w:rsidRPr="00680335">
        <w:rPr>
          <w:rFonts w:ascii="Montserrat" w:hAnsi="Montserrat"/>
          <w:sz w:val="18"/>
          <w:szCs w:val="18"/>
        </w:rPr>
        <w:t>in programma</w:t>
      </w:r>
      <w:r>
        <w:rPr>
          <w:rFonts w:ascii="Montserrat" w:hAnsi="Montserrat"/>
          <w:sz w:val="18"/>
          <w:szCs w:val="18"/>
        </w:rPr>
        <w:t xml:space="preserve"> martedì 17 novembre alle 14:30.</w:t>
      </w:r>
    </w:p>
    <w:p w:rsidR="00C32F5A" w:rsidRPr="00DD77D0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Sono intervenuti i relatori: Veronica Squinzi, Amministrator</w:t>
      </w:r>
      <w:r w:rsidR="004B5A96">
        <w:rPr>
          <w:rFonts w:ascii="Montserrat" w:hAnsi="Montserrat"/>
          <w:sz w:val="18"/>
          <w:szCs w:val="18"/>
        </w:rPr>
        <w:t>e</w:t>
      </w:r>
      <w:r>
        <w:rPr>
          <w:rFonts w:ascii="Montserrat" w:hAnsi="Montserrat"/>
          <w:sz w:val="18"/>
          <w:szCs w:val="18"/>
        </w:rPr>
        <w:t xml:space="preserve"> Delegat</w:t>
      </w:r>
      <w:r w:rsidR="004B5A96">
        <w:rPr>
          <w:rFonts w:ascii="Montserrat" w:hAnsi="Montserrat"/>
          <w:sz w:val="18"/>
          <w:szCs w:val="18"/>
        </w:rPr>
        <w:t>o</w:t>
      </w:r>
      <w:bookmarkStart w:id="0" w:name="_GoBack"/>
      <w:bookmarkEnd w:id="0"/>
      <w:r>
        <w:rPr>
          <w:rFonts w:ascii="Montserrat" w:hAnsi="Montserrat"/>
          <w:sz w:val="18"/>
          <w:szCs w:val="18"/>
        </w:rPr>
        <w:t xml:space="preserve"> di Mapei, Stefano Ranghieri, Direttore Marketing &amp; Comunicazione di Mapei, </w:t>
      </w:r>
      <w:r w:rsidRPr="00DD77D0">
        <w:rPr>
          <w:rFonts w:ascii="Montserrat" w:hAnsi="Montserrat"/>
          <w:sz w:val="18"/>
          <w:szCs w:val="18"/>
        </w:rPr>
        <w:t>Fabio Iraldo</w:t>
      </w:r>
      <w:r>
        <w:rPr>
          <w:rFonts w:ascii="Montserrat" w:hAnsi="Montserrat"/>
          <w:sz w:val="18"/>
          <w:szCs w:val="18"/>
        </w:rPr>
        <w:t xml:space="preserve">, </w:t>
      </w:r>
      <w:r w:rsidRPr="00DD77D0">
        <w:rPr>
          <w:rFonts w:ascii="Montserrat" w:hAnsi="Montserrat"/>
          <w:sz w:val="18"/>
          <w:szCs w:val="18"/>
        </w:rPr>
        <w:t>Sant'Anna di Pisa e coordinatore GEO</w:t>
      </w:r>
      <w:r>
        <w:rPr>
          <w:rFonts w:ascii="Montserrat" w:hAnsi="Montserrat"/>
          <w:i/>
          <w:iCs/>
          <w:sz w:val="18"/>
          <w:szCs w:val="18"/>
        </w:rPr>
        <w:t xml:space="preserve">, </w:t>
      </w:r>
      <w:r w:rsidRPr="00DD77D0">
        <w:rPr>
          <w:rFonts w:ascii="Montserrat" w:hAnsi="Montserrat"/>
          <w:sz w:val="18"/>
          <w:szCs w:val="18"/>
        </w:rPr>
        <w:t>Vincenzo Mauro</w:t>
      </w:r>
      <w:r>
        <w:rPr>
          <w:rFonts w:ascii="Montserrat" w:hAnsi="Montserrat"/>
          <w:sz w:val="18"/>
          <w:szCs w:val="18"/>
        </w:rPr>
        <w:t xml:space="preserve">, </w:t>
      </w:r>
      <w:r w:rsidRPr="00DD77D0">
        <w:rPr>
          <w:rFonts w:ascii="Montserrat" w:hAnsi="Montserrat"/>
          <w:sz w:val="18"/>
          <w:szCs w:val="18"/>
        </w:rPr>
        <w:t>Area Territorio Ambiente Assolombarda</w:t>
      </w:r>
      <w:r>
        <w:rPr>
          <w:rFonts w:ascii="Montserrat" w:hAnsi="Montserrat"/>
          <w:sz w:val="18"/>
          <w:szCs w:val="18"/>
        </w:rPr>
        <w:t xml:space="preserve">, e Mikaela Decio, </w:t>
      </w:r>
      <w:r w:rsidRPr="00DD77D0">
        <w:rPr>
          <w:rFonts w:ascii="Montserrat" w:hAnsi="Montserrat"/>
          <w:sz w:val="18"/>
          <w:szCs w:val="18"/>
        </w:rPr>
        <w:t xml:space="preserve">Responsabile Sostenibilità Ambientale </w:t>
      </w:r>
      <w:r>
        <w:rPr>
          <w:rFonts w:ascii="Montserrat" w:hAnsi="Montserrat"/>
          <w:sz w:val="18"/>
          <w:szCs w:val="18"/>
        </w:rPr>
        <w:t xml:space="preserve">di </w:t>
      </w:r>
      <w:r w:rsidRPr="00DD77D0">
        <w:rPr>
          <w:rFonts w:ascii="Montserrat" w:hAnsi="Montserrat"/>
          <w:sz w:val="18"/>
          <w:szCs w:val="18"/>
        </w:rPr>
        <w:t>Mapei</w:t>
      </w:r>
      <w:r>
        <w:rPr>
          <w:rFonts w:ascii="Montserrat" w:hAnsi="Montserrat"/>
          <w:sz w:val="18"/>
          <w:szCs w:val="18"/>
        </w:rPr>
        <w:t>.</w:t>
      </w: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C130E6" w:rsidRDefault="00C32F5A" w:rsidP="00C32F5A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C32F5A" w:rsidRPr="00C130E6" w:rsidRDefault="00C32F5A" w:rsidP="00C32F5A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C32F5A" w:rsidRDefault="00C32F5A" w:rsidP="00C32F5A">
      <w:pPr>
        <w:pStyle w:val="Nessunaspaziatura"/>
        <w:rPr>
          <w:rFonts w:ascii="Montserrat" w:hAnsi="Montserrat"/>
          <w:sz w:val="18"/>
          <w:szCs w:val="18"/>
        </w:rPr>
      </w:pPr>
    </w:p>
    <w:p w:rsidR="00C32F5A" w:rsidRPr="00C8457B" w:rsidRDefault="00C32F5A" w:rsidP="00C32F5A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C8457B">
        <w:rPr>
          <w:rFonts w:ascii="Montserrat" w:hAnsi="Montserrat"/>
          <w:i/>
          <w:iCs/>
          <w:sz w:val="18"/>
          <w:szCs w:val="18"/>
        </w:rPr>
        <w:t>Novembre 2020</w:t>
      </w:r>
    </w:p>
    <w:p w:rsidR="00577FC8" w:rsidRPr="00AC4C6B" w:rsidRDefault="00577FC8" w:rsidP="003F6FD4">
      <w:pPr>
        <w:pStyle w:val="Nessunaspaziatura"/>
        <w:spacing w:after="100" w:afterAutospacing="1"/>
        <w:jc w:val="center"/>
        <w:rPr>
          <w:rFonts w:ascii="Montserrat" w:hAnsi="Montserrat"/>
          <w:i/>
          <w:iCs/>
          <w:sz w:val="18"/>
          <w:szCs w:val="18"/>
        </w:rPr>
      </w:pPr>
    </w:p>
    <w:sectPr w:rsidR="00577FC8" w:rsidRPr="00AC4C6B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EAE45EE-7FB3-4F59-97F7-C700B6FB5F63}"/>
    <w:embedBold r:id="rId2" w:fontKey="{1D43FE8B-D774-48EC-97B0-681BAB27B353}"/>
    <w:embedItalic r:id="rId3" w:fontKey="{91F5B2F0-F4E5-48B9-9ABA-4EB856B97313}"/>
    <w:embedBoldItalic r:id="rId4" w:fontKey="{2EBDCA38-A994-4A14-B3E0-FCE4F1F5FEF0}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5720"/>
    <w:multiLevelType w:val="hybridMultilevel"/>
    <w:tmpl w:val="6E2E59F2"/>
    <w:lvl w:ilvl="0" w:tplc="40C2CBD0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7"/>
  </w:num>
  <w:num w:numId="5">
    <w:abstractNumId w:val="19"/>
  </w:num>
  <w:num w:numId="6">
    <w:abstractNumId w:val="7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16"/>
  </w:num>
  <w:num w:numId="17">
    <w:abstractNumId w:val="3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000D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693A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A96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747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3817"/>
    <w:rsid w:val="00624DF1"/>
    <w:rsid w:val="0062779A"/>
    <w:rsid w:val="00642F63"/>
    <w:rsid w:val="006648AF"/>
    <w:rsid w:val="00664BC0"/>
    <w:rsid w:val="006677DB"/>
    <w:rsid w:val="00667965"/>
    <w:rsid w:val="00670FED"/>
    <w:rsid w:val="00673B45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279B"/>
    <w:rsid w:val="006F77F4"/>
    <w:rsid w:val="00701DFB"/>
    <w:rsid w:val="00711768"/>
    <w:rsid w:val="00712029"/>
    <w:rsid w:val="00713484"/>
    <w:rsid w:val="00716E2F"/>
    <w:rsid w:val="00720D01"/>
    <w:rsid w:val="00722645"/>
    <w:rsid w:val="007238E1"/>
    <w:rsid w:val="00732D32"/>
    <w:rsid w:val="00737C3C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104F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72A23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07038"/>
    <w:rsid w:val="00C122C0"/>
    <w:rsid w:val="00C12BD6"/>
    <w:rsid w:val="00C21EDB"/>
    <w:rsid w:val="00C25081"/>
    <w:rsid w:val="00C32F5A"/>
    <w:rsid w:val="00C4088F"/>
    <w:rsid w:val="00C4404B"/>
    <w:rsid w:val="00C45B4F"/>
    <w:rsid w:val="00C61D19"/>
    <w:rsid w:val="00C65252"/>
    <w:rsid w:val="00C74422"/>
    <w:rsid w:val="00C77C04"/>
    <w:rsid w:val="00C861BA"/>
    <w:rsid w:val="00C902CD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26EE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F6D75C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  <w:style w:type="paragraph" w:styleId="Paragrafoelenco">
    <w:name w:val="List Paragraph"/>
    <w:basedOn w:val="Normale"/>
    <w:uiPriority w:val="34"/>
    <w:qFormat/>
    <w:rsid w:val="00C32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A72A23"/>
  </w:style>
  <w:style w:type="paragraph" w:styleId="NormaleWeb">
    <w:name w:val="Normal (Web)"/>
    <w:basedOn w:val="Normale"/>
    <w:uiPriority w:val="99"/>
    <w:unhideWhenUsed/>
    <w:rsid w:val="0092104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0323-8756-450D-AEF4-AC43D1B3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1018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12</cp:revision>
  <cp:lastPrinted>2018-04-16T13:44:00Z</cp:lastPrinted>
  <dcterms:created xsi:type="dcterms:W3CDTF">2020-11-11T08:39:00Z</dcterms:created>
  <dcterms:modified xsi:type="dcterms:W3CDTF">2020-11-17T14:58:00Z</dcterms:modified>
</cp:coreProperties>
</file>