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AC" w:rsidRPr="00061FAC" w:rsidRDefault="00061FAC" w:rsidP="00061FAC">
      <w:pPr>
        <w:pStyle w:val="Nessunaspaziatura"/>
        <w:jc w:val="center"/>
        <w:rPr>
          <w:rFonts w:ascii="Montserrat" w:hAnsi="Montserrat"/>
          <w:b/>
          <w:sz w:val="18"/>
          <w:szCs w:val="18"/>
          <w:lang w:val="en-US"/>
        </w:rPr>
      </w:pPr>
      <w:r w:rsidRPr="00061FAC">
        <w:rPr>
          <w:rFonts w:ascii="Montserrat" w:hAnsi="Montserrat"/>
          <w:b/>
          <w:sz w:val="18"/>
          <w:szCs w:val="18"/>
          <w:lang w:val="en-GB"/>
        </w:rPr>
        <w:t>MAPEI SYSTEMS FOR MILAN LINATE AIRPORT</w:t>
      </w:r>
    </w:p>
    <w:p w:rsidR="00061FAC" w:rsidRPr="00061FAC" w:rsidRDefault="00061FAC" w:rsidP="00061FAC">
      <w:pPr>
        <w:pStyle w:val="Nessunaspaziatura"/>
        <w:jc w:val="center"/>
        <w:rPr>
          <w:rFonts w:ascii="Montserrat" w:hAnsi="Montserrat"/>
          <w:i/>
          <w:sz w:val="18"/>
          <w:szCs w:val="18"/>
          <w:lang w:val="en-GB"/>
        </w:rPr>
      </w:pPr>
      <w:r w:rsidRPr="00061FAC">
        <w:rPr>
          <w:rFonts w:ascii="Montserrat" w:hAnsi="Montserrat"/>
          <w:i/>
          <w:sz w:val="18"/>
          <w:szCs w:val="18"/>
          <w:lang w:val="en-GB"/>
        </w:rPr>
        <w:t>25 km of runway and approach lanes sealed with MAPEFLEX PU50 SL adhesive and large format tiles installed and grouted with ULTRALITE S2 and KERAPOXY CQ in the bathrooms in the departure area</w:t>
      </w:r>
    </w:p>
    <w:p w:rsidR="00061FAC" w:rsidRPr="00061FAC" w:rsidRDefault="00061FAC" w:rsidP="00061FAC">
      <w:pPr>
        <w:pStyle w:val="Nessunaspaziatura"/>
        <w:rPr>
          <w:rFonts w:ascii="Montserrat" w:hAnsi="Montserrat"/>
          <w:i/>
          <w:sz w:val="18"/>
          <w:szCs w:val="18"/>
          <w:lang w:val="en-US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  <w:r w:rsidRPr="00061FAC">
        <w:rPr>
          <w:rFonts w:ascii="Montserrat" w:hAnsi="Montserrat"/>
          <w:b/>
          <w:sz w:val="18"/>
          <w:szCs w:val="18"/>
          <w:lang w:val="en-GB"/>
        </w:rPr>
        <w:t>Milan Linate Airport</w:t>
      </w:r>
      <w:r w:rsidRPr="00061FAC">
        <w:rPr>
          <w:rFonts w:ascii="Montserrat" w:hAnsi="Montserrat"/>
          <w:sz w:val="18"/>
          <w:szCs w:val="18"/>
          <w:lang w:val="en-GB"/>
        </w:rPr>
        <w:t xml:space="preserve"> reopened last October after being closed since July to carry out vital </w:t>
      </w:r>
      <w:r w:rsidRPr="00061FAC">
        <w:rPr>
          <w:rFonts w:ascii="Montserrat" w:hAnsi="Montserrat"/>
          <w:b/>
          <w:sz w:val="18"/>
          <w:szCs w:val="18"/>
          <w:lang w:val="en-GB"/>
        </w:rPr>
        <w:t>maintenance work</w:t>
      </w:r>
      <w:r w:rsidRPr="00061FAC">
        <w:rPr>
          <w:rFonts w:ascii="Montserrat" w:hAnsi="Montserrat"/>
          <w:sz w:val="18"/>
          <w:szCs w:val="18"/>
          <w:lang w:val="en-GB"/>
        </w:rPr>
        <w:t xml:space="preserve"> required to remain compliant with current airport safety regulations and standards.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The work included resurfacing of the 2.4 km long by </w:t>
      </w:r>
      <w:proofErr w:type="gramStart"/>
      <w:r w:rsidRPr="00061FAC">
        <w:rPr>
          <w:rFonts w:ascii="Montserrat" w:hAnsi="Montserrat"/>
          <w:sz w:val="18"/>
          <w:szCs w:val="18"/>
          <w:lang w:val="en-GB"/>
        </w:rPr>
        <w:t>60 metre wide</w:t>
      </w:r>
      <w:proofErr w:type="gramEnd"/>
      <w:r w:rsidRPr="00061FAC">
        <w:rPr>
          <w:rFonts w:ascii="Montserrat" w:hAnsi="Montserrat"/>
          <w:sz w:val="18"/>
          <w:szCs w:val="18"/>
          <w:lang w:val="en-GB"/>
        </w:rPr>
        <w:t xml:space="preserve"> runway used for take-offs and landings and of the dedicated lanes used by aircraft for taxiing.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  <w:r w:rsidRPr="00061FAC">
        <w:rPr>
          <w:rFonts w:ascii="Montserrat" w:hAnsi="Montserrat"/>
          <w:sz w:val="18"/>
          <w:szCs w:val="18"/>
          <w:lang w:val="en-GB"/>
        </w:rPr>
        <w:t xml:space="preserve">Numerous </w:t>
      </w:r>
      <w:r w:rsidRPr="00061FAC">
        <w:rPr>
          <w:rFonts w:ascii="Montserrat" w:hAnsi="Montserrat"/>
          <w:b/>
          <w:sz w:val="18"/>
          <w:szCs w:val="18"/>
          <w:lang w:val="en-GB"/>
        </w:rPr>
        <w:t>Mapei products</w:t>
      </w:r>
      <w:r w:rsidRPr="00061FAC">
        <w:rPr>
          <w:rFonts w:ascii="Montserrat" w:hAnsi="Montserrat"/>
          <w:sz w:val="18"/>
          <w:szCs w:val="18"/>
          <w:lang w:val="en-GB"/>
        </w:rPr>
        <w:t xml:space="preserve"> were also used to </w:t>
      </w:r>
      <w:r w:rsidRPr="00061FAC">
        <w:rPr>
          <w:rFonts w:ascii="Montserrat" w:hAnsi="Montserrat"/>
          <w:b/>
          <w:sz w:val="18"/>
          <w:szCs w:val="18"/>
          <w:lang w:val="en-GB"/>
        </w:rPr>
        <w:t>restore and seal the joints between the concrete slabs</w:t>
      </w:r>
      <w:r w:rsidRPr="00061FAC">
        <w:rPr>
          <w:rFonts w:ascii="Montserrat" w:hAnsi="Montserrat"/>
          <w:sz w:val="18"/>
          <w:szCs w:val="18"/>
          <w:lang w:val="en-GB"/>
        </w:rPr>
        <w:t xml:space="preserve"> in the parking area reserved for aircraft and in the areas and lanes used by aircraft during their approach to the new runway.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To make the new joints the first step was to </w:t>
      </w:r>
      <w:r w:rsidRPr="00061FAC">
        <w:rPr>
          <w:rFonts w:ascii="Montserrat" w:hAnsi="Montserrat"/>
          <w:b/>
          <w:sz w:val="18"/>
          <w:szCs w:val="18"/>
          <w:lang w:val="en-GB"/>
        </w:rPr>
        <w:t>remove all the old bituminous sealant</w:t>
      </w:r>
      <w:r w:rsidRPr="00061FAC">
        <w:rPr>
          <w:rFonts w:ascii="Montserrat" w:hAnsi="Montserrat"/>
          <w:sz w:val="18"/>
          <w:szCs w:val="18"/>
          <w:lang w:val="en-GB"/>
        </w:rPr>
        <w:t xml:space="preserve"> which, over the years, had become hard and had lost its elasticity, using hand tools and power tools.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  <w:r w:rsidRPr="00061FAC">
        <w:rPr>
          <w:rFonts w:ascii="Montserrat" w:hAnsi="Montserrat"/>
          <w:sz w:val="18"/>
          <w:szCs w:val="18"/>
          <w:lang w:val="en-GB"/>
        </w:rPr>
        <w:t xml:space="preserve">The joints which had been cleaned out perfectly without leaving traces of old bitumen were then treated with </w:t>
      </w:r>
      <w:r w:rsidRPr="00061FAC">
        <w:rPr>
          <w:rFonts w:ascii="Montserrat" w:hAnsi="Montserrat"/>
          <w:b/>
          <w:sz w:val="18"/>
          <w:szCs w:val="18"/>
          <w:lang w:val="en-GB"/>
        </w:rPr>
        <w:t>PRIMER M</w:t>
      </w:r>
      <w:r w:rsidRPr="00061FAC">
        <w:rPr>
          <w:rFonts w:ascii="Montserrat" w:hAnsi="Montserrat"/>
          <w:sz w:val="18"/>
          <w:szCs w:val="18"/>
          <w:lang w:val="en-GB"/>
        </w:rPr>
        <w:t xml:space="preserve">, a one-component primer for polyurethane sealant, while the joints that still had traces of bitumen in them were treated with </w:t>
      </w:r>
      <w:r w:rsidRPr="00061FAC">
        <w:rPr>
          <w:rFonts w:ascii="Montserrat" w:hAnsi="Montserrat"/>
          <w:b/>
          <w:sz w:val="18"/>
          <w:szCs w:val="18"/>
          <w:lang w:val="en-GB"/>
        </w:rPr>
        <w:t>PRIMER SN</w:t>
      </w:r>
      <w:r w:rsidRPr="00061FAC">
        <w:rPr>
          <w:rFonts w:ascii="Montserrat" w:hAnsi="Montserrat"/>
          <w:sz w:val="18"/>
          <w:szCs w:val="18"/>
          <w:lang w:val="en-GB"/>
        </w:rPr>
        <w:t>, an epoxy adhesion promoter.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Before applying any sealant in the joints, </w:t>
      </w:r>
      <w:r w:rsidRPr="00061FAC">
        <w:rPr>
          <w:rFonts w:ascii="Montserrat" w:hAnsi="Montserrat"/>
          <w:b/>
          <w:sz w:val="18"/>
          <w:szCs w:val="18"/>
          <w:lang w:val="en-GB"/>
        </w:rPr>
        <w:t>MAPEFOAM</w:t>
      </w:r>
      <w:r w:rsidRPr="00061FAC">
        <w:rPr>
          <w:rFonts w:ascii="Montserrat" w:hAnsi="Montserrat"/>
          <w:sz w:val="18"/>
          <w:szCs w:val="18"/>
          <w:lang w:val="en-GB"/>
        </w:rPr>
        <w:t xml:space="preserve"> compressible, closed-cell, foam polyethylene cord was placed along the bottom of the joints to set the correct depth and to prevent the new sealant sticking to the bottom of the joint.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The last step was to insert </w:t>
      </w:r>
      <w:r w:rsidRPr="00061FAC">
        <w:rPr>
          <w:rFonts w:ascii="Montserrat" w:hAnsi="Montserrat"/>
          <w:b/>
          <w:sz w:val="18"/>
          <w:szCs w:val="18"/>
          <w:lang w:val="en-GB"/>
        </w:rPr>
        <w:t>MAPEFLEX PU50 SL</w:t>
      </w:r>
      <w:r w:rsidRPr="00061FAC">
        <w:rPr>
          <w:rFonts w:ascii="Montserrat" w:hAnsi="Montserrat"/>
          <w:sz w:val="18"/>
          <w:szCs w:val="18"/>
          <w:lang w:val="en-GB"/>
        </w:rPr>
        <w:t xml:space="preserve"> into the joints, a special sealant designed for expansion and distribution joints in concrete paving subjected to heavy traffic and heavy loads, which is also resistant to occasional chemical aggression from the by-products of hydrocarbons.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During the three-month closure of the airport, </w:t>
      </w:r>
      <w:r w:rsidRPr="00061FAC">
        <w:rPr>
          <w:rFonts w:ascii="Montserrat" w:hAnsi="Montserrat"/>
          <w:b/>
          <w:sz w:val="18"/>
          <w:szCs w:val="18"/>
          <w:lang w:val="en-GB"/>
        </w:rPr>
        <w:t>the departure area was also refurbished</w:t>
      </w:r>
      <w:r w:rsidRPr="00061FAC">
        <w:rPr>
          <w:rFonts w:ascii="Montserrat" w:hAnsi="Montserrat"/>
          <w:sz w:val="18"/>
          <w:szCs w:val="18"/>
          <w:lang w:val="en-GB"/>
        </w:rPr>
        <w:t>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  <w:r w:rsidRPr="00061FAC">
        <w:rPr>
          <w:rFonts w:ascii="Montserrat" w:hAnsi="Montserrat"/>
          <w:sz w:val="18"/>
          <w:szCs w:val="18"/>
          <w:lang w:val="en-GB"/>
        </w:rPr>
        <w:t xml:space="preserve">Mapei supplied systems in this part of the airport to </w:t>
      </w:r>
      <w:r w:rsidRPr="00061FAC">
        <w:rPr>
          <w:rFonts w:ascii="Montserrat" w:hAnsi="Montserrat"/>
          <w:b/>
          <w:sz w:val="18"/>
          <w:szCs w:val="18"/>
          <w:lang w:val="en-GB"/>
        </w:rPr>
        <w:t>install and grout large format ceramic tiles</w:t>
      </w:r>
      <w:r w:rsidRPr="00061FAC">
        <w:rPr>
          <w:rFonts w:ascii="Montserrat" w:hAnsi="Montserrat"/>
          <w:sz w:val="18"/>
          <w:szCs w:val="18"/>
          <w:lang w:val="en-GB"/>
        </w:rPr>
        <w:t xml:space="preserve"> in the first lot of the fifteen bathrooms scheduled for the departure area.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GB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The 240 x 120 cm tiles were bonded in place using </w:t>
      </w:r>
      <w:r w:rsidRPr="00061FAC">
        <w:rPr>
          <w:rFonts w:ascii="Montserrat" w:hAnsi="Montserrat"/>
          <w:b/>
          <w:sz w:val="18"/>
          <w:szCs w:val="18"/>
          <w:lang w:val="en-GB"/>
        </w:rPr>
        <w:t>ULTRALITE S2</w:t>
      </w:r>
      <w:r w:rsidRPr="00061FAC">
        <w:rPr>
          <w:rFonts w:ascii="Montserrat" w:hAnsi="Montserrat"/>
          <w:sz w:val="18"/>
          <w:szCs w:val="18"/>
          <w:lang w:val="en-GB"/>
        </w:rPr>
        <w:t>, a lightweight, deformable adhesive which is easy to apply by trowel and guarantees excellent yield and optimum wetting of the tiles, ensuring they form a perfect bond with the substrate.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  <w:r w:rsidRPr="00061FAC">
        <w:rPr>
          <w:rFonts w:ascii="Montserrat" w:hAnsi="Montserrat"/>
          <w:sz w:val="18"/>
          <w:szCs w:val="18"/>
          <w:lang w:val="en-GB"/>
        </w:rPr>
        <w:t xml:space="preserve">This adhesive is suitable for bonding large format tiles, including on external thermal </w:t>
      </w:r>
      <w:r w:rsidR="00EF488E">
        <w:rPr>
          <w:rFonts w:ascii="Montserrat" w:hAnsi="Montserrat"/>
          <w:sz w:val="18"/>
          <w:szCs w:val="18"/>
          <w:lang w:val="en-GB"/>
        </w:rPr>
        <w:t>insulation</w:t>
      </w:r>
      <w:bookmarkStart w:id="0" w:name="_GoBack"/>
      <w:bookmarkEnd w:id="0"/>
      <w:r w:rsidRPr="00061FAC">
        <w:rPr>
          <w:rFonts w:ascii="Montserrat" w:hAnsi="Montserrat"/>
          <w:sz w:val="18"/>
          <w:szCs w:val="18"/>
          <w:lang w:val="en-GB"/>
        </w:rPr>
        <w:t xml:space="preserve"> systems.</w:t>
      </w:r>
      <w:r w:rsidRPr="00061FAC">
        <w:rPr>
          <w:rFonts w:ascii="Montserrat" w:hAnsi="Montserrat"/>
          <w:sz w:val="18"/>
          <w:szCs w:val="18"/>
          <w:lang w:val="en-US"/>
        </w:rPr>
        <w:t xml:space="preserve"> </w:t>
      </w:r>
      <w:r w:rsidRPr="00061FAC">
        <w:rPr>
          <w:rFonts w:ascii="Montserrat" w:hAnsi="Montserrat"/>
          <w:sz w:val="18"/>
          <w:szCs w:val="18"/>
          <w:lang w:val="en-GB"/>
        </w:rPr>
        <w:t xml:space="preserve">Two different products were used to grout the tiles; </w:t>
      </w:r>
      <w:r w:rsidRPr="00061FAC">
        <w:rPr>
          <w:rFonts w:ascii="Montserrat" w:hAnsi="Montserrat"/>
          <w:b/>
          <w:sz w:val="18"/>
          <w:szCs w:val="18"/>
          <w:lang w:val="en-GB"/>
        </w:rPr>
        <w:t>ULTRACOLOR PLUS</w:t>
      </w:r>
      <w:r w:rsidRPr="00061FAC">
        <w:rPr>
          <w:rFonts w:ascii="Montserrat" w:hAnsi="Montserrat"/>
          <w:sz w:val="18"/>
          <w:szCs w:val="18"/>
          <w:lang w:val="en-GB"/>
        </w:rPr>
        <w:t xml:space="preserve"> high performance, anti-efflorescence mortar, with water-repellent </w:t>
      </w:r>
      <w:proofErr w:type="spellStart"/>
      <w:r w:rsidRPr="00061FAC">
        <w:rPr>
          <w:rFonts w:ascii="Montserrat" w:hAnsi="Montserrat"/>
          <w:sz w:val="18"/>
          <w:szCs w:val="18"/>
          <w:lang w:val="en-GB"/>
        </w:rPr>
        <w:t>DropEffect</w:t>
      </w:r>
      <w:proofErr w:type="spellEnd"/>
      <w:r w:rsidRPr="00061FAC">
        <w:rPr>
          <w:rFonts w:ascii="Montserrat" w:hAnsi="Montserrat"/>
          <w:sz w:val="18"/>
          <w:szCs w:val="18"/>
          <w:lang w:val="en-GB"/>
        </w:rPr>
        <w:t xml:space="preserve">® and mould-resistant </w:t>
      </w:r>
      <w:proofErr w:type="spellStart"/>
      <w:r w:rsidRPr="00061FAC">
        <w:rPr>
          <w:rFonts w:ascii="Montserrat" w:hAnsi="Montserrat"/>
          <w:sz w:val="18"/>
          <w:szCs w:val="18"/>
          <w:lang w:val="en-GB"/>
        </w:rPr>
        <w:t>BioBlock</w:t>
      </w:r>
      <w:proofErr w:type="spellEnd"/>
      <w:r w:rsidRPr="00061FAC">
        <w:rPr>
          <w:rFonts w:ascii="Montserrat" w:hAnsi="Montserrat"/>
          <w:sz w:val="18"/>
          <w:szCs w:val="18"/>
          <w:lang w:val="en-GB"/>
        </w:rPr>
        <w:t xml:space="preserve">® technology, and </w:t>
      </w:r>
      <w:r w:rsidRPr="00061FAC">
        <w:rPr>
          <w:rFonts w:ascii="Montserrat" w:hAnsi="Montserrat"/>
          <w:b/>
          <w:sz w:val="18"/>
          <w:szCs w:val="18"/>
          <w:lang w:val="en-GB"/>
        </w:rPr>
        <w:t>KERAPOXY CQ</w:t>
      </w:r>
      <w:r w:rsidRPr="00061FAC">
        <w:rPr>
          <w:rFonts w:ascii="Montserrat" w:hAnsi="Montserrat"/>
          <w:sz w:val="18"/>
          <w:szCs w:val="18"/>
          <w:lang w:val="en-GB"/>
        </w:rPr>
        <w:t xml:space="preserve"> anti-bacterial epoxy grout, certified by the University of Modena according to ISO 22196:2007 as a grouting product protected against the formation and proliferation of microorganisms.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r w:rsidRPr="00061FAC">
        <w:rPr>
          <w:rFonts w:ascii="Montserrat" w:hAnsi="Montserrat"/>
          <w:sz w:val="18"/>
          <w:szCs w:val="18"/>
          <w:lang w:val="en-GB"/>
        </w:rPr>
        <w:t xml:space="preserve">The aim of the refurbishment work is to turn Milan Linate into a </w:t>
      </w:r>
      <w:r w:rsidRPr="00061FAC">
        <w:rPr>
          <w:rFonts w:ascii="Montserrat" w:hAnsi="Montserrat"/>
          <w:b/>
          <w:sz w:val="18"/>
          <w:szCs w:val="18"/>
          <w:lang w:val="en-GB"/>
        </w:rPr>
        <w:t>genuine City Airport</w:t>
      </w:r>
      <w:r w:rsidRPr="00061FAC">
        <w:rPr>
          <w:rFonts w:ascii="Montserrat" w:hAnsi="Montserrat"/>
          <w:sz w:val="18"/>
          <w:szCs w:val="18"/>
          <w:lang w:val="en-GB"/>
        </w:rPr>
        <w:t xml:space="preserve"> and is scheduled to continue until the first half of 2021, with </w:t>
      </w:r>
      <w:r w:rsidRPr="00061FAC">
        <w:rPr>
          <w:rFonts w:ascii="Montserrat" w:hAnsi="Montserrat"/>
          <w:b/>
          <w:sz w:val="18"/>
          <w:szCs w:val="18"/>
          <w:lang w:val="en-GB"/>
        </w:rPr>
        <w:t>Mapei staff on site</w:t>
      </w:r>
      <w:r w:rsidRPr="00061FAC">
        <w:rPr>
          <w:rFonts w:ascii="Montserrat" w:hAnsi="Montserrat"/>
          <w:sz w:val="18"/>
          <w:szCs w:val="18"/>
          <w:lang w:val="en-GB"/>
        </w:rPr>
        <w:t xml:space="preserve"> offering a concrete contribution towards the completion of a structure that will be both welcoming and functional.</w:t>
      </w:r>
    </w:p>
    <w:p w:rsidR="00061FAC" w:rsidRPr="00061FAC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061FAC" w:rsidRPr="00606D75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bookmarkStart w:id="1" w:name="_Hlk28944451"/>
      <w:r w:rsidRPr="0007109D">
        <w:rPr>
          <w:rFonts w:ascii="Montserrat" w:hAnsi="Montserrat"/>
          <w:sz w:val="18"/>
          <w:szCs w:val="18"/>
          <w:lang w:val="en-GB"/>
        </w:rPr>
        <w:t>Founded in 1937 in Milan, Mapei now has 89 subsidiaries, including the parent company, 83 production facilities in 36 different countries in 5 continents, a consolidated turnover in 2018 of €2.5 Billion and more than 10,500 employees around the world.</w:t>
      </w:r>
    </w:p>
    <w:p w:rsidR="00061FAC" w:rsidRPr="00606D75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  <w:r w:rsidRPr="0007109D">
        <w:rPr>
          <w:rFonts w:ascii="Montserrat" w:hAnsi="Montserrat"/>
          <w:sz w:val="18"/>
          <w:szCs w:val="18"/>
          <w:lang w:val="en-GB"/>
        </w:rPr>
        <w:t xml:space="preserve">The foundations for the success of the </w:t>
      </w:r>
      <w:r>
        <w:rPr>
          <w:rFonts w:ascii="Montserrat" w:hAnsi="Montserrat"/>
          <w:sz w:val="18"/>
          <w:szCs w:val="18"/>
          <w:lang w:val="en-GB"/>
        </w:rPr>
        <w:t>C</w:t>
      </w:r>
      <w:r w:rsidRPr="0007109D">
        <w:rPr>
          <w:rFonts w:ascii="Montserrat" w:hAnsi="Montserrat"/>
          <w:sz w:val="18"/>
          <w:szCs w:val="18"/>
          <w:lang w:val="en-GB"/>
        </w:rPr>
        <w:t>ompany are</w:t>
      </w:r>
      <w:r w:rsidRPr="00606D75">
        <w:rPr>
          <w:rFonts w:ascii="Montserrat" w:hAnsi="Montserrat"/>
          <w:sz w:val="18"/>
          <w:szCs w:val="18"/>
          <w:lang w:val="en-US"/>
        </w:rPr>
        <w:t xml:space="preserve"> </w:t>
      </w:r>
      <w:r w:rsidRPr="0007109D">
        <w:rPr>
          <w:rFonts w:ascii="Montserrat" w:hAnsi="Montserrat"/>
          <w:sz w:val="18"/>
          <w:szCs w:val="18"/>
          <w:lang w:val="en-GB"/>
        </w:rPr>
        <w:t>specialisation in the world of building by offering certified products and systems to meet the requirements of clients and market demand; internationalisation to be more in tune with local needs and to reduce transport costs to a minimum; Research &amp; Development, which receives the most support from the Company in terms of both investments and human resources.</w:t>
      </w:r>
      <w:r w:rsidRPr="00606D75">
        <w:rPr>
          <w:rFonts w:ascii="Montserrat" w:hAnsi="Montserrat"/>
          <w:sz w:val="18"/>
          <w:szCs w:val="18"/>
          <w:lang w:val="en-US"/>
        </w:rPr>
        <w:t xml:space="preserve"> </w:t>
      </w:r>
    </w:p>
    <w:bookmarkEnd w:id="1"/>
    <w:p w:rsidR="00061FAC" w:rsidRPr="00606D75" w:rsidRDefault="00061FAC" w:rsidP="00061FAC">
      <w:pPr>
        <w:pStyle w:val="Nessunaspaziatura"/>
        <w:rPr>
          <w:rFonts w:ascii="Montserrat" w:hAnsi="Montserrat"/>
          <w:sz w:val="18"/>
          <w:szCs w:val="18"/>
          <w:lang w:val="en-US"/>
        </w:rPr>
      </w:pPr>
    </w:p>
    <w:p w:rsidR="00AB4C67" w:rsidRPr="00061FAC" w:rsidRDefault="00061FAC" w:rsidP="00642A67">
      <w:pPr>
        <w:pStyle w:val="Nessunaspaziatura"/>
        <w:rPr>
          <w:sz w:val="18"/>
          <w:szCs w:val="18"/>
          <w:lang w:val="en-US"/>
        </w:rPr>
      </w:pPr>
      <w:r w:rsidRPr="0007109D">
        <w:rPr>
          <w:rFonts w:ascii="Montserrat" w:hAnsi="Montserrat"/>
          <w:i/>
          <w:sz w:val="18"/>
          <w:szCs w:val="18"/>
          <w:lang w:val="en-GB"/>
        </w:rPr>
        <w:t>February 2020</w:t>
      </w:r>
    </w:p>
    <w:sectPr w:rsidR="00AB4C67" w:rsidRPr="00061FAC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8D305A81-1011-46D4-9D8B-CE1FBDAE1A26}"/>
    <w:embedBold r:id="rId2" w:fontKey="{FEBC170C-EBF0-4D9B-9A1C-9B58484BDDD5}"/>
    <w:embedItalic r:id="rId3" w:fontKey="{A7025C1A-738A-41BB-BF36-2EDEDF14D082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LT Std 47 Cn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27"/>
  </w:num>
  <w:num w:numId="5">
    <w:abstractNumId w:val="29"/>
  </w:num>
  <w:num w:numId="6">
    <w:abstractNumId w:val="15"/>
  </w:num>
  <w:num w:numId="7">
    <w:abstractNumId w:val="4"/>
  </w:num>
  <w:num w:numId="8">
    <w:abstractNumId w:val="20"/>
  </w:num>
  <w:num w:numId="9">
    <w:abstractNumId w:val="28"/>
  </w:num>
  <w:num w:numId="10">
    <w:abstractNumId w:val="22"/>
  </w:num>
  <w:num w:numId="11">
    <w:abstractNumId w:val="0"/>
  </w:num>
  <w:num w:numId="12">
    <w:abstractNumId w:val="25"/>
  </w:num>
  <w:num w:numId="13">
    <w:abstractNumId w:val="18"/>
  </w:num>
  <w:num w:numId="14">
    <w:abstractNumId w:val="24"/>
  </w:num>
  <w:num w:numId="15">
    <w:abstractNumId w:val="14"/>
  </w:num>
  <w:num w:numId="16">
    <w:abstractNumId w:val="26"/>
  </w:num>
  <w:num w:numId="17">
    <w:abstractNumId w:val="7"/>
  </w:num>
  <w:num w:numId="18">
    <w:abstractNumId w:val="9"/>
  </w:num>
  <w:num w:numId="19">
    <w:abstractNumId w:val="23"/>
  </w:num>
  <w:num w:numId="20">
    <w:abstractNumId w:val="5"/>
  </w:num>
  <w:num w:numId="21">
    <w:abstractNumId w:val="3"/>
  </w:num>
  <w:num w:numId="22">
    <w:abstractNumId w:val="8"/>
  </w:num>
  <w:num w:numId="23">
    <w:abstractNumId w:val="19"/>
  </w:num>
  <w:num w:numId="24">
    <w:abstractNumId w:val="21"/>
  </w:num>
  <w:num w:numId="25">
    <w:abstractNumId w:val="12"/>
  </w:num>
  <w:num w:numId="26">
    <w:abstractNumId w:val="10"/>
  </w:num>
  <w:num w:numId="27">
    <w:abstractNumId w:val="1"/>
  </w:num>
  <w:num w:numId="28">
    <w:abstractNumId w:val="17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52FF9"/>
    <w:rsid w:val="00061FA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6DD0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0D5A"/>
    <w:rsid w:val="002220F8"/>
    <w:rsid w:val="0022706C"/>
    <w:rsid w:val="0023014F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42A67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41894"/>
    <w:rsid w:val="0085366C"/>
    <w:rsid w:val="00853A1E"/>
    <w:rsid w:val="00863077"/>
    <w:rsid w:val="008646C4"/>
    <w:rsid w:val="00874BA8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1CC"/>
    <w:rsid w:val="00A4231E"/>
    <w:rsid w:val="00A42501"/>
    <w:rsid w:val="00A54613"/>
    <w:rsid w:val="00A554C9"/>
    <w:rsid w:val="00A630A7"/>
    <w:rsid w:val="00A65465"/>
    <w:rsid w:val="00A65DEF"/>
    <w:rsid w:val="00A6749A"/>
    <w:rsid w:val="00A708E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4C67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26A45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4F8B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34602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488E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264F"/>
    <w:rsid w:val="00FA6D69"/>
    <w:rsid w:val="00FA7455"/>
    <w:rsid w:val="00FB182A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4:docId w14:val="31EDE550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Theme="minorHAnsi" w:hAnsi="Univers LT Std 47 Cn Lt" w:cs="Univers LT Std 47 Cn L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FED7-838A-4546-86BE-A5F068C8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606</Words>
  <Characters>3181</Characters>
  <Application>Microsoft Office Word</Application>
  <DocSecurity>0</DocSecurity>
  <Lines>42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2019-09-12T09:56:00Z</cp:lastPrinted>
  <dcterms:created xsi:type="dcterms:W3CDTF">2020-02-13T07:27:00Z</dcterms:created>
  <dcterms:modified xsi:type="dcterms:W3CDTF">2020-02-13T08:51:00Z</dcterms:modified>
</cp:coreProperties>
</file>