
<file path=[Content_Types].xml><?xml version="1.0" encoding="utf-8"?>
<Types xmlns="http://schemas.openxmlformats.org/package/2006/content-types">
  <Default Extension="jpeg" ContentType="image/jpeg"/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A11" w:rsidRDefault="00777A11" w:rsidP="00777A11">
      <w:pPr>
        <w:pStyle w:val="Nessunaspaziatura"/>
        <w:jc w:val="center"/>
        <w:rPr>
          <w:rFonts w:ascii="Montserrat" w:hAnsi="Montserrat"/>
          <w:b/>
          <w:sz w:val="20"/>
          <w:szCs w:val="20"/>
        </w:rPr>
      </w:pPr>
      <w:r w:rsidRPr="003D4346">
        <w:rPr>
          <w:rFonts w:ascii="Montserrat" w:hAnsi="Montserrat"/>
          <w:b/>
          <w:sz w:val="20"/>
          <w:szCs w:val="20"/>
        </w:rPr>
        <w:t>MAPEI È MAIN SPONSOR DI “DIAMOCI UNA SCOSSA!”</w:t>
      </w:r>
    </w:p>
    <w:p w:rsidR="00041D6A" w:rsidRPr="003D4346" w:rsidRDefault="00041D6A" w:rsidP="00777A11">
      <w:pPr>
        <w:pStyle w:val="Nessunaspaziatura"/>
        <w:jc w:val="center"/>
        <w:rPr>
          <w:rFonts w:ascii="Montserrat" w:hAnsi="Montserrat"/>
          <w:b/>
          <w:sz w:val="20"/>
          <w:szCs w:val="20"/>
        </w:rPr>
      </w:pPr>
    </w:p>
    <w:p w:rsidR="00777A11" w:rsidRPr="003D4346" w:rsidRDefault="00777A11" w:rsidP="00777A11">
      <w:pPr>
        <w:pStyle w:val="Nessunaspaziatura"/>
        <w:jc w:val="center"/>
        <w:rPr>
          <w:rFonts w:ascii="Montserrat" w:hAnsi="Montserrat"/>
          <w:i/>
          <w:sz w:val="20"/>
          <w:szCs w:val="20"/>
        </w:rPr>
      </w:pPr>
      <w:r w:rsidRPr="003D4346">
        <w:rPr>
          <w:rFonts w:ascii="Montserrat" w:hAnsi="Montserrat"/>
          <w:i/>
          <w:sz w:val="20"/>
          <w:szCs w:val="20"/>
        </w:rPr>
        <w:t>Mapei sostiene l’iniziativa di prevenzione sismica</w:t>
      </w:r>
      <w:r w:rsidR="00150C73">
        <w:rPr>
          <w:rFonts w:ascii="Montserrat" w:hAnsi="Montserrat"/>
          <w:i/>
          <w:sz w:val="20"/>
          <w:szCs w:val="20"/>
        </w:rPr>
        <w:t xml:space="preserve"> e promuove la sensibilizzazione dei cittadini alla tutela della propria sicurezza e del patrimonio storico-architettonico</w:t>
      </w:r>
    </w:p>
    <w:p w:rsidR="00777A11" w:rsidRDefault="00777A11" w:rsidP="00777A11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777A11" w:rsidRDefault="00777A11" w:rsidP="00777A11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777A11" w:rsidRPr="003D4346" w:rsidRDefault="00777A11" w:rsidP="00777A11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777A11" w:rsidRPr="003D4346" w:rsidRDefault="00777A11" w:rsidP="00777A11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3D4346">
        <w:rPr>
          <w:rFonts w:ascii="Montserrat" w:hAnsi="Montserrat"/>
          <w:sz w:val="20"/>
          <w:szCs w:val="20"/>
        </w:rPr>
        <w:t xml:space="preserve">Mapei annuncia il sostegno come </w:t>
      </w:r>
      <w:proofErr w:type="spellStart"/>
      <w:r w:rsidRPr="003D4346">
        <w:rPr>
          <w:rFonts w:ascii="Montserrat" w:hAnsi="Montserrat"/>
          <w:b/>
          <w:sz w:val="20"/>
          <w:szCs w:val="20"/>
        </w:rPr>
        <w:t>Main</w:t>
      </w:r>
      <w:proofErr w:type="spellEnd"/>
      <w:r w:rsidRPr="003D4346">
        <w:rPr>
          <w:rFonts w:ascii="Montserrat" w:hAnsi="Montserrat"/>
          <w:b/>
          <w:sz w:val="20"/>
          <w:szCs w:val="20"/>
        </w:rPr>
        <w:t xml:space="preserve"> Sponsor</w:t>
      </w:r>
      <w:r w:rsidRPr="003D4346">
        <w:rPr>
          <w:rFonts w:ascii="Montserrat" w:hAnsi="Montserrat"/>
          <w:sz w:val="20"/>
          <w:szCs w:val="20"/>
        </w:rPr>
        <w:t xml:space="preserve"> all’iniziativa </w:t>
      </w:r>
      <w:r w:rsidRPr="003D4346">
        <w:rPr>
          <w:rFonts w:ascii="Montserrat" w:hAnsi="Montserrat"/>
          <w:b/>
          <w:sz w:val="20"/>
          <w:szCs w:val="20"/>
        </w:rPr>
        <w:t xml:space="preserve">Diamoci una </w:t>
      </w:r>
      <w:proofErr w:type="gramStart"/>
      <w:r w:rsidRPr="003D4346">
        <w:rPr>
          <w:rFonts w:ascii="Montserrat" w:hAnsi="Montserrat"/>
          <w:b/>
          <w:sz w:val="20"/>
          <w:szCs w:val="20"/>
        </w:rPr>
        <w:t>Scossa!</w:t>
      </w:r>
      <w:r w:rsidRPr="003D4346">
        <w:rPr>
          <w:rFonts w:ascii="Montserrat" w:hAnsi="Montserrat"/>
          <w:sz w:val="20"/>
          <w:szCs w:val="20"/>
        </w:rPr>
        <w:t>,</w:t>
      </w:r>
      <w:proofErr w:type="gramEnd"/>
      <w:r w:rsidRPr="003D4346">
        <w:rPr>
          <w:rFonts w:ascii="Montserrat" w:hAnsi="Montserrat"/>
          <w:sz w:val="20"/>
          <w:szCs w:val="20"/>
        </w:rPr>
        <w:t xml:space="preserve"> voluta da Fondazione Inarcassa, CNI e CNAPPC, con il supporto scientifico del Consiglio Superiore dei Lavori Pubblici, Protezione Civile Italiana, Conferenza dei Rettori Università Italiane e della Rete dei Laboratori Universitari di Ingegneria Sismica.</w:t>
      </w:r>
    </w:p>
    <w:p w:rsidR="00777A11" w:rsidRPr="003D4346" w:rsidRDefault="00777A11" w:rsidP="00777A11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777A11" w:rsidRPr="003D4346" w:rsidRDefault="00777A11" w:rsidP="00777A11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3D4346">
        <w:rPr>
          <w:rFonts w:ascii="Montserrat" w:hAnsi="Montserrat"/>
          <w:sz w:val="20"/>
          <w:szCs w:val="20"/>
        </w:rPr>
        <w:t xml:space="preserve">La manifestazione, strutturata in due diversi momenti - </w:t>
      </w:r>
      <w:r w:rsidRPr="003D4346">
        <w:rPr>
          <w:rFonts w:ascii="Montserrat" w:hAnsi="Montserrat"/>
          <w:b/>
          <w:sz w:val="20"/>
          <w:szCs w:val="20"/>
        </w:rPr>
        <w:t>Giornata</w:t>
      </w:r>
      <w:r w:rsidRPr="003D4346">
        <w:rPr>
          <w:rFonts w:ascii="Montserrat" w:hAnsi="Montserrat"/>
          <w:sz w:val="20"/>
          <w:szCs w:val="20"/>
        </w:rPr>
        <w:t xml:space="preserve"> nazionale della prevenzione sismica e </w:t>
      </w:r>
      <w:r w:rsidRPr="003D4346">
        <w:rPr>
          <w:rFonts w:ascii="Montserrat" w:hAnsi="Montserrat"/>
          <w:b/>
          <w:sz w:val="20"/>
          <w:szCs w:val="20"/>
        </w:rPr>
        <w:t>Mese</w:t>
      </w:r>
      <w:r w:rsidRPr="003D4346">
        <w:rPr>
          <w:rFonts w:ascii="Montserrat" w:hAnsi="Montserrat"/>
          <w:sz w:val="20"/>
          <w:szCs w:val="20"/>
        </w:rPr>
        <w:t xml:space="preserve"> della prevenzione sismica -, ha come obiettivo la sensibilizzazione dei cittadini alla tutela della propria sicurezza e del patrimonio storico-architettonico. </w:t>
      </w:r>
    </w:p>
    <w:p w:rsidR="00777A11" w:rsidRDefault="00777A11" w:rsidP="00777A11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0E6B9C" w:rsidRDefault="000E6B9C" w:rsidP="000E6B9C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3D4346">
        <w:rPr>
          <w:rFonts w:ascii="Montserrat" w:hAnsi="Montserrat"/>
          <w:sz w:val="20"/>
          <w:szCs w:val="20"/>
        </w:rPr>
        <w:t>Per tutta la durata dell’evento (a partire dal 20 ottobre</w:t>
      </w:r>
      <w:r>
        <w:rPr>
          <w:rFonts w:ascii="Montserrat" w:hAnsi="Montserrat"/>
          <w:sz w:val="20"/>
          <w:szCs w:val="20"/>
        </w:rPr>
        <w:t xml:space="preserve"> 2019, data della 2</w:t>
      </w:r>
      <w:r w:rsidRPr="00150C73">
        <w:rPr>
          <w:rFonts w:ascii="Montserrat" w:hAnsi="Montserrat"/>
          <w:sz w:val="20"/>
          <w:szCs w:val="20"/>
          <w:vertAlign w:val="superscript"/>
        </w:rPr>
        <w:t>^</w:t>
      </w:r>
      <w:r>
        <w:rPr>
          <w:rFonts w:ascii="Montserrat" w:hAnsi="Montserrat"/>
          <w:sz w:val="20"/>
          <w:szCs w:val="20"/>
        </w:rPr>
        <w:t xml:space="preserve"> Giornata nazionale della prevenzione sismica,</w:t>
      </w:r>
      <w:r w:rsidRPr="003D4346">
        <w:rPr>
          <w:rFonts w:ascii="Montserrat" w:hAnsi="Montserrat"/>
          <w:sz w:val="20"/>
          <w:szCs w:val="20"/>
        </w:rPr>
        <w:t xml:space="preserve"> fino al 20 novembre</w:t>
      </w:r>
      <w:r>
        <w:rPr>
          <w:rFonts w:ascii="Montserrat" w:hAnsi="Montserrat"/>
          <w:sz w:val="20"/>
          <w:szCs w:val="20"/>
        </w:rPr>
        <w:t xml:space="preserve"> 2019</w:t>
      </w:r>
      <w:r w:rsidRPr="003D4346">
        <w:rPr>
          <w:rFonts w:ascii="Montserrat" w:hAnsi="Montserrat"/>
          <w:sz w:val="20"/>
          <w:szCs w:val="20"/>
        </w:rPr>
        <w:t xml:space="preserve">) è possibile richiedere </w:t>
      </w:r>
      <w:r w:rsidRPr="003D4346">
        <w:rPr>
          <w:rFonts w:ascii="Montserrat" w:hAnsi="Montserrat"/>
          <w:b/>
          <w:sz w:val="20"/>
          <w:szCs w:val="20"/>
        </w:rPr>
        <w:t>sopralluoghi tecnici gratuiti svolti da professionisti esperti</w:t>
      </w:r>
      <w:r w:rsidRPr="003D4346">
        <w:rPr>
          <w:rFonts w:ascii="Montserrat" w:hAnsi="Montserrat"/>
          <w:sz w:val="20"/>
          <w:szCs w:val="20"/>
        </w:rPr>
        <w:t xml:space="preserve"> in materia di rischio sismico, iscritti ai rispettivi Albi Professionali di competenza. </w:t>
      </w:r>
    </w:p>
    <w:p w:rsidR="000E6B9C" w:rsidRDefault="000E6B9C" w:rsidP="000E6B9C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0E6B9C" w:rsidRPr="003D4346" w:rsidRDefault="000E6B9C" w:rsidP="000E6B9C">
      <w:pPr>
        <w:pStyle w:val="Nessunaspaziatura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È possibile richiedere la visita durante la Giornata nazionale di prevenzione sismica </w:t>
      </w:r>
      <w:r w:rsidRPr="003D4346">
        <w:rPr>
          <w:rFonts w:ascii="Montserrat" w:hAnsi="Montserrat"/>
          <w:sz w:val="20"/>
          <w:szCs w:val="20"/>
        </w:rPr>
        <w:t xml:space="preserve">oppure tramite il sito </w:t>
      </w:r>
      <w:hyperlink r:id="rId8" w:history="1">
        <w:r w:rsidRPr="003D4346">
          <w:rPr>
            <w:rStyle w:val="Collegamentoipertestuale"/>
            <w:rFonts w:ascii="Montserrat" w:hAnsi="Montserrat"/>
            <w:sz w:val="20"/>
            <w:szCs w:val="20"/>
          </w:rPr>
          <w:t>https://www.giornataprevenzionesismica.it/</w:t>
        </w:r>
      </w:hyperlink>
      <w:r>
        <w:rPr>
          <w:rStyle w:val="Collegamentoipertestuale"/>
          <w:rFonts w:ascii="Montserrat" w:hAnsi="Montserrat"/>
          <w:color w:val="auto"/>
          <w:sz w:val="20"/>
          <w:szCs w:val="20"/>
          <w:u w:val="none"/>
        </w:rPr>
        <w:t xml:space="preserve">. Al </w:t>
      </w:r>
      <w:r w:rsidRPr="003D4346">
        <w:rPr>
          <w:rFonts w:ascii="Montserrat" w:hAnsi="Montserrat"/>
          <w:sz w:val="20"/>
          <w:szCs w:val="20"/>
        </w:rPr>
        <w:t xml:space="preserve">termine della visita, il cittadino riceverà un Vademecum con </w:t>
      </w:r>
      <w:r>
        <w:rPr>
          <w:rFonts w:ascii="Montserrat" w:hAnsi="Montserrat"/>
          <w:sz w:val="20"/>
          <w:szCs w:val="20"/>
        </w:rPr>
        <w:t xml:space="preserve">le </w:t>
      </w:r>
      <w:r w:rsidRPr="003D4346">
        <w:rPr>
          <w:rFonts w:ascii="Montserrat" w:hAnsi="Montserrat"/>
          <w:sz w:val="20"/>
          <w:szCs w:val="20"/>
        </w:rPr>
        <w:t>informazioni sui fattori di rischio gravanti sull’edificio</w:t>
      </w:r>
      <w:r>
        <w:rPr>
          <w:rFonts w:ascii="Montserrat" w:hAnsi="Montserrat"/>
          <w:sz w:val="20"/>
          <w:szCs w:val="20"/>
        </w:rPr>
        <w:t xml:space="preserve">, le soluzioni tecniche </w:t>
      </w:r>
      <w:r w:rsidRPr="003D4346">
        <w:rPr>
          <w:rFonts w:ascii="Montserrat" w:hAnsi="Montserrat"/>
          <w:sz w:val="20"/>
          <w:szCs w:val="20"/>
        </w:rPr>
        <w:t xml:space="preserve">per il miglioramento o </w:t>
      </w:r>
      <w:r>
        <w:rPr>
          <w:rFonts w:ascii="Montserrat" w:hAnsi="Montserrat"/>
          <w:sz w:val="20"/>
          <w:szCs w:val="20"/>
        </w:rPr>
        <w:t>l’</w:t>
      </w:r>
      <w:r w:rsidRPr="003D4346">
        <w:rPr>
          <w:rFonts w:ascii="Montserrat" w:hAnsi="Montserrat"/>
          <w:sz w:val="20"/>
          <w:szCs w:val="20"/>
        </w:rPr>
        <w:t>adeguamento dello stesso</w:t>
      </w:r>
      <w:r w:rsidRPr="003D4346">
        <w:rPr>
          <w:rFonts w:ascii="Montserrat" w:hAnsi="Montserrat"/>
          <w:sz w:val="20"/>
          <w:szCs w:val="20"/>
        </w:rPr>
        <w:t xml:space="preserve"> </w:t>
      </w:r>
      <w:r>
        <w:rPr>
          <w:rFonts w:ascii="Montserrat" w:hAnsi="Montserrat"/>
          <w:sz w:val="20"/>
          <w:szCs w:val="20"/>
        </w:rPr>
        <w:t>e infine le detrazioni fiscali</w:t>
      </w:r>
      <w:r w:rsidRPr="003D4346">
        <w:rPr>
          <w:rFonts w:ascii="Montserrat" w:hAnsi="Montserrat"/>
          <w:sz w:val="20"/>
          <w:szCs w:val="20"/>
        </w:rPr>
        <w:t xml:space="preserve"> disponibili (</w:t>
      </w:r>
      <w:proofErr w:type="spellStart"/>
      <w:r w:rsidRPr="003D4346">
        <w:rPr>
          <w:rFonts w:ascii="Montserrat" w:hAnsi="Montserrat"/>
          <w:b/>
          <w:sz w:val="20"/>
          <w:szCs w:val="20"/>
        </w:rPr>
        <w:t>Sisma</w:t>
      </w:r>
      <w:r w:rsidR="00041D6A">
        <w:rPr>
          <w:rFonts w:ascii="Montserrat" w:hAnsi="Montserrat"/>
          <w:b/>
          <w:sz w:val="20"/>
          <w:szCs w:val="20"/>
        </w:rPr>
        <w:t>B</w:t>
      </w:r>
      <w:r w:rsidRPr="003D4346">
        <w:rPr>
          <w:rFonts w:ascii="Montserrat" w:hAnsi="Montserrat"/>
          <w:b/>
          <w:sz w:val="20"/>
          <w:szCs w:val="20"/>
        </w:rPr>
        <w:t>onus</w:t>
      </w:r>
      <w:proofErr w:type="spellEnd"/>
      <w:r w:rsidRPr="003D4346">
        <w:rPr>
          <w:rFonts w:ascii="Montserrat" w:hAnsi="Montserrat"/>
          <w:sz w:val="20"/>
          <w:szCs w:val="20"/>
        </w:rPr>
        <w:t xml:space="preserve">). </w:t>
      </w:r>
    </w:p>
    <w:p w:rsidR="004F36AE" w:rsidRDefault="004F36AE" w:rsidP="00777A11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0E6B9C" w:rsidRPr="003D4346" w:rsidRDefault="000E6B9C" w:rsidP="00777A11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4F36AE" w:rsidRDefault="004F36AE" w:rsidP="004F36AE">
      <w:pPr>
        <w:pStyle w:val="Nessunaspaziatura"/>
        <w:jc w:val="both"/>
        <w:rPr>
          <w:rFonts w:ascii="Montserrat" w:hAnsi="Montserrat"/>
          <w:b/>
          <w:sz w:val="20"/>
          <w:szCs w:val="20"/>
        </w:rPr>
      </w:pPr>
      <w:r w:rsidRPr="003D4346">
        <w:rPr>
          <w:rFonts w:ascii="Montserrat" w:hAnsi="Montserrat"/>
          <w:b/>
          <w:sz w:val="20"/>
          <w:szCs w:val="20"/>
        </w:rPr>
        <w:t xml:space="preserve">Le soluzioni Mapei per il miglioramento e l’adeguamento sismico </w:t>
      </w:r>
    </w:p>
    <w:p w:rsidR="004F36AE" w:rsidRPr="003D4346" w:rsidRDefault="004F36AE" w:rsidP="004F36AE">
      <w:pPr>
        <w:pStyle w:val="Nessunaspaziatura"/>
        <w:jc w:val="both"/>
        <w:rPr>
          <w:rFonts w:ascii="Montserrat" w:hAnsi="Montserrat"/>
          <w:b/>
          <w:sz w:val="20"/>
          <w:szCs w:val="20"/>
        </w:rPr>
      </w:pPr>
    </w:p>
    <w:p w:rsidR="002E1FD7" w:rsidRDefault="002E1FD7" w:rsidP="00777A11">
      <w:pPr>
        <w:pStyle w:val="Nessunaspaziatura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Mapei, da oltre </w:t>
      </w:r>
      <w:r w:rsidRPr="002E1FD7">
        <w:rPr>
          <w:rFonts w:ascii="Montserrat" w:hAnsi="Montserrat"/>
          <w:b/>
          <w:sz w:val="20"/>
          <w:szCs w:val="20"/>
        </w:rPr>
        <w:t>20 anni</w:t>
      </w:r>
      <w:r>
        <w:rPr>
          <w:rFonts w:ascii="Montserrat" w:hAnsi="Montserrat"/>
          <w:sz w:val="20"/>
          <w:szCs w:val="20"/>
        </w:rPr>
        <w:t xml:space="preserve"> impegnata nello studio e nella realizzazione di sistemi di rinforzo strutturale, </w:t>
      </w:r>
      <w:r w:rsidRPr="003D4346">
        <w:rPr>
          <w:rFonts w:ascii="Montserrat" w:hAnsi="Montserrat"/>
          <w:sz w:val="20"/>
          <w:szCs w:val="20"/>
        </w:rPr>
        <w:t xml:space="preserve">offre varie soluzioni utili a risolvere le diverse problematiche che si possono presentare </w:t>
      </w:r>
      <w:r>
        <w:rPr>
          <w:rFonts w:ascii="Montserrat" w:hAnsi="Montserrat"/>
          <w:sz w:val="20"/>
          <w:szCs w:val="20"/>
        </w:rPr>
        <w:t>in</w:t>
      </w:r>
      <w:r w:rsidRPr="003D4346">
        <w:rPr>
          <w:rFonts w:ascii="Montserrat" w:hAnsi="Montserrat"/>
          <w:sz w:val="20"/>
          <w:szCs w:val="20"/>
        </w:rPr>
        <w:t xml:space="preserve"> un intervento di miglioramento o adeguamento sismico</w:t>
      </w:r>
    </w:p>
    <w:p w:rsidR="002E1FD7" w:rsidRDefault="002E1FD7" w:rsidP="00777A11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150C73" w:rsidRPr="00150C73" w:rsidRDefault="00150C73" w:rsidP="00150C73">
      <w:pPr>
        <w:pStyle w:val="Nessunaspaziatura"/>
        <w:jc w:val="both"/>
        <w:rPr>
          <w:rFonts w:ascii="Montserrat" w:hAnsi="Montserrat"/>
          <w:i/>
          <w:sz w:val="20"/>
          <w:szCs w:val="20"/>
        </w:rPr>
      </w:pPr>
      <w:r w:rsidRPr="00150C73">
        <w:rPr>
          <w:rFonts w:ascii="Montserrat" w:hAnsi="Montserrat"/>
          <w:i/>
          <w:sz w:val="20"/>
          <w:szCs w:val="20"/>
        </w:rPr>
        <w:t xml:space="preserve">Rinforzo delle strutture in c.a. tramite tecnologia FRP:  </w:t>
      </w:r>
    </w:p>
    <w:p w:rsidR="00150C73" w:rsidRPr="00150C73" w:rsidRDefault="00150C73" w:rsidP="00150C73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150C73" w:rsidRPr="00150C73" w:rsidRDefault="00150C73" w:rsidP="00150C73">
      <w:pPr>
        <w:pStyle w:val="Nessunaspaziatura"/>
        <w:numPr>
          <w:ilvl w:val="0"/>
          <w:numId w:val="27"/>
        </w:numPr>
        <w:jc w:val="both"/>
        <w:rPr>
          <w:rFonts w:ascii="Montserrat" w:hAnsi="Montserrat"/>
          <w:sz w:val="20"/>
          <w:szCs w:val="20"/>
        </w:rPr>
      </w:pPr>
      <w:r w:rsidRPr="00150C73">
        <w:rPr>
          <w:rFonts w:ascii="Montserrat" w:hAnsi="Montserrat"/>
          <w:sz w:val="20"/>
          <w:szCs w:val="20"/>
        </w:rPr>
        <w:t>MAPEWRAP C UNI-AX, tessuti unidirezionali in fibra di carbonio ad alta resistenza con elevato modulo elastico;</w:t>
      </w:r>
    </w:p>
    <w:p w:rsidR="00150C73" w:rsidRPr="00150C73" w:rsidRDefault="00150C73" w:rsidP="00150C73">
      <w:pPr>
        <w:pStyle w:val="Nessunaspaziatura"/>
        <w:numPr>
          <w:ilvl w:val="0"/>
          <w:numId w:val="27"/>
        </w:numPr>
        <w:jc w:val="both"/>
        <w:rPr>
          <w:rFonts w:ascii="Montserrat" w:hAnsi="Montserrat"/>
          <w:sz w:val="20"/>
          <w:szCs w:val="20"/>
        </w:rPr>
      </w:pPr>
      <w:r w:rsidRPr="00150C73">
        <w:rPr>
          <w:rFonts w:ascii="Montserrat" w:hAnsi="Montserrat"/>
          <w:sz w:val="20"/>
          <w:szCs w:val="20"/>
        </w:rPr>
        <w:t>MAPEWRAP PRIMER 1, primer epossidico specifico per i sistemi MAPEWRAP;</w:t>
      </w:r>
    </w:p>
    <w:p w:rsidR="00150C73" w:rsidRPr="00150C73" w:rsidRDefault="00150C73" w:rsidP="00150C73">
      <w:pPr>
        <w:pStyle w:val="Nessunaspaziatura"/>
        <w:numPr>
          <w:ilvl w:val="0"/>
          <w:numId w:val="27"/>
        </w:numPr>
        <w:jc w:val="both"/>
        <w:rPr>
          <w:rFonts w:ascii="Montserrat" w:hAnsi="Montserrat"/>
          <w:sz w:val="20"/>
          <w:szCs w:val="20"/>
        </w:rPr>
      </w:pPr>
      <w:r w:rsidRPr="00150C73">
        <w:rPr>
          <w:rFonts w:ascii="Montserrat" w:hAnsi="Montserrat"/>
          <w:sz w:val="20"/>
          <w:szCs w:val="20"/>
        </w:rPr>
        <w:t>MAPEWRAP 11/12, stucco epossidico per la regolarizzazione delle superfici in calcestruzzo e per l’incollaggio strutturale dei sistemi MAPEWRAP;</w:t>
      </w:r>
    </w:p>
    <w:p w:rsidR="00150C73" w:rsidRPr="00150C73" w:rsidRDefault="00150C73" w:rsidP="00150C73">
      <w:pPr>
        <w:pStyle w:val="Nessunaspaziatura"/>
        <w:numPr>
          <w:ilvl w:val="0"/>
          <w:numId w:val="27"/>
        </w:numPr>
        <w:jc w:val="both"/>
        <w:rPr>
          <w:rFonts w:ascii="Montserrat" w:hAnsi="Montserrat"/>
          <w:sz w:val="20"/>
          <w:szCs w:val="20"/>
        </w:rPr>
      </w:pPr>
      <w:r w:rsidRPr="00150C73">
        <w:rPr>
          <w:rFonts w:ascii="Montserrat" w:hAnsi="Montserrat"/>
          <w:sz w:val="20"/>
          <w:szCs w:val="20"/>
        </w:rPr>
        <w:t>MAPEWRAP 31, adesivo epossidico di media viscosità per l’impregnazione con sistema a secco di MAPEWRAP.</w:t>
      </w:r>
    </w:p>
    <w:p w:rsidR="00150C73" w:rsidRPr="00150C73" w:rsidRDefault="00150C73" w:rsidP="00150C73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A81CC8" w:rsidRDefault="00A81CC8" w:rsidP="00150C73">
      <w:pPr>
        <w:pStyle w:val="Nessunaspaziatura"/>
        <w:jc w:val="both"/>
        <w:rPr>
          <w:rFonts w:ascii="Montserrat" w:hAnsi="Montserrat"/>
          <w:i/>
          <w:sz w:val="20"/>
          <w:szCs w:val="20"/>
        </w:rPr>
      </w:pPr>
    </w:p>
    <w:p w:rsidR="00A81CC8" w:rsidRDefault="00A81CC8" w:rsidP="00150C73">
      <w:pPr>
        <w:pStyle w:val="Nessunaspaziatura"/>
        <w:jc w:val="both"/>
        <w:rPr>
          <w:rFonts w:ascii="Montserrat" w:hAnsi="Montserrat"/>
          <w:i/>
          <w:sz w:val="20"/>
          <w:szCs w:val="20"/>
        </w:rPr>
      </w:pPr>
    </w:p>
    <w:p w:rsidR="00A81CC8" w:rsidRDefault="00A81CC8" w:rsidP="00150C73">
      <w:pPr>
        <w:pStyle w:val="Nessunaspaziatura"/>
        <w:jc w:val="both"/>
        <w:rPr>
          <w:rFonts w:ascii="Montserrat" w:hAnsi="Montserrat"/>
          <w:i/>
          <w:sz w:val="20"/>
          <w:szCs w:val="20"/>
        </w:rPr>
      </w:pPr>
    </w:p>
    <w:p w:rsidR="00150C73" w:rsidRPr="00150C73" w:rsidRDefault="00150C73" w:rsidP="00150C73">
      <w:pPr>
        <w:pStyle w:val="Nessunaspaziatura"/>
        <w:jc w:val="both"/>
        <w:rPr>
          <w:rFonts w:ascii="Montserrat" w:hAnsi="Montserrat"/>
          <w:i/>
          <w:sz w:val="20"/>
          <w:szCs w:val="20"/>
        </w:rPr>
      </w:pPr>
      <w:r w:rsidRPr="00150C73">
        <w:rPr>
          <w:rFonts w:ascii="Montserrat" w:hAnsi="Montserrat"/>
          <w:i/>
          <w:sz w:val="20"/>
          <w:szCs w:val="20"/>
        </w:rPr>
        <w:lastRenderedPageBreak/>
        <w:t xml:space="preserve">Rinforzo delle murature tramite FRCM o INTONACO ARMATO:  </w:t>
      </w:r>
    </w:p>
    <w:p w:rsidR="00150C73" w:rsidRPr="00150C73" w:rsidRDefault="00150C73" w:rsidP="00150C73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150C73" w:rsidRPr="00150C73" w:rsidRDefault="00150C73" w:rsidP="00150C73">
      <w:pPr>
        <w:pStyle w:val="Nessunaspaziatura"/>
        <w:numPr>
          <w:ilvl w:val="0"/>
          <w:numId w:val="28"/>
        </w:numPr>
        <w:jc w:val="both"/>
        <w:rPr>
          <w:rFonts w:ascii="Montserrat" w:hAnsi="Montserrat"/>
          <w:sz w:val="20"/>
          <w:szCs w:val="20"/>
        </w:rPr>
      </w:pPr>
      <w:r w:rsidRPr="00150C73">
        <w:rPr>
          <w:rFonts w:ascii="Montserrat" w:hAnsi="Montserrat"/>
          <w:sz w:val="20"/>
          <w:szCs w:val="20"/>
        </w:rPr>
        <w:t xml:space="preserve">PLANITOP HDM MAXI, malta cementizia premiscelata bicomponente, a base di leganti a reattività pozzolanica, </w:t>
      </w:r>
      <w:proofErr w:type="spellStart"/>
      <w:r w:rsidRPr="00150C73">
        <w:rPr>
          <w:rFonts w:ascii="Montserrat" w:hAnsi="Montserrat"/>
          <w:sz w:val="20"/>
          <w:szCs w:val="20"/>
        </w:rPr>
        <w:t>fibrorinforzata</w:t>
      </w:r>
      <w:proofErr w:type="spellEnd"/>
      <w:r w:rsidRPr="00150C73">
        <w:rPr>
          <w:rFonts w:ascii="Montserrat" w:hAnsi="Montserrat"/>
          <w:sz w:val="20"/>
          <w:szCs w:val="20"/>
        </w:rPr>
        <w:t xml:space="preserve"> ad elevata duttilità;</w:t>
      </w:r>
    </w:p>
    <w:p w:rsidR="00150C73" w:rsidRPr="00150C73" w:rsidRDefault="00150C73" w:rsidP="00150C73">
      <w:pPr>
        <w:pStyle w:val="Nessunaspaziatura"/>
        <w:numPr>
          <w:ilvl w:val="0"/>
          <w:numId w:val="28"/>
        </w:numPr>
        <w:jc w:val="both"/>
        <w:rPr>
          <w:rFonts w:ascii="Montserrat" w:hAnsi="Montserrat"/>
          <w:sz w:val="20"/>
          <w:szCs w:val="20"/>
        </w:rPr>
      </w:pPr>
      <w:r w:rsidRPr="00150C73">
        <w:rPr>
          <w:rFonts w:ascii="Montserrat" w:hAnsi="Montserrat"/>
          <w:sz w:val="20"/>
          <w:szCs w:val="20"/>
        </w:rPr>
        <w:t xml:space="preserve">PLANITOP HDM RESTAURO, malta premiscelata bicomponente ad elevata duttilità, </w:t>
      </w:r>
      <w:proofErr w:type="spellStart"/>
      <w:r w:rsidRPr="00150C73">
        <w:rPr>
          <w:rFonts w:ascii="Montserrat" w:hAnsi="Montserrat"/>
          <w:sz w:val="20"/>
          <w:szCs w:val="20"/>
        </w:rPr>
        <w:t>fibrorinforzata</w:t>
      </w:r>
      <w:proofErr w:type="spellEnd"/>
      <w:r w:rsidRPr="00150C73">
        <w:rPr>
          <w:rFonts w:ascii="Montserrat" w:hAnsi="Montserrat"/>
          <w:sz w:val="20"/>
          <w:szCs w:val="20"/>
        </w:rPr>
        <w:t xml:space="preserve">, a base di calce idraulica (NHL) ed ECO-POZZOLANA, di colore chiaro; </w:t>
      </w:r>
    </w:p>
    <w:p w:rsidR="00150C73" w:rsidRPr="00150C73" w:rsidRDefault="00150C73" w:rsidP="00150C73">
      <w:pPr>
        <w:pStyle w:val="Nessunaspaziatura"/>
        <w:numPr>
          <w:ilvl w:val="0"/>
          <w:numId w:val="28"/>
        </w:numPr>
        <w:jc w:val="both"/>
        <w:rPr>
          <w:rFonts w:ascii="Montserrat" w:hAnsi="Montserrat"/>
          <w:sz w:val="20"/>
          <w:szCs w:val="20"/>
        </w:rPr>
      </w:pPr>
      <w:r w:rsidRPr="00150C73">
        <w:rPr>
          <w:rFonts w:ascii="Montserrat" w:hAnsi="Montserrat"/>
          <w:sz w:val="20"/>
          <w:szCs w:val="20"/>
        </w:rPr>
        <w:t xml:space="preserve">MAPEGRID G220, rete in fibra di vetro AR resistente </w:t>
      </w:r>
      <w:proofErr w:type="gramStart"/>
      <w:r w:rsidRPr="00150C73">
        <w:rPr>
          <w:rFonts w:ascii="Montserrat" w:hAnsi="Montserrat"/>
          <w:sz w:val="20"/>
          <w:szCs w:val="20"/>
        </w:rPr>
        <w:t>agli alcali</w:t>
      </w:r>
      <w:proofErr w:type="gramEnd"/>
      <w:r w:rsidRPr="00150C73">
        <w:rPr>
          <w:rFonts w:ascii="Montserrat" w:hAnsi="Montserrat"/>
          <w:sz w:val="20"/>
          <w:szCs w:val="20"/>
        </w:rPr>
        <w:t>;</w:t>
      </w:r>
    </w:p>
    <w:p w:rsidR="00150C73" w:rsidRPr="00150C73" w:rsidRDefault="00150C73" w:rsidP="00150C73">
      <w:pPr>
        <w:pStyle w:val="Nessunaspaziatura"/>
        <w:numPr>
          <w:ilvl w:val="0"/>
          <w:numId w:val="28"/>
        </w:numPr>
        <w:jc w:val="both"/>
        <w:rPr>
          <w:rFonts w:ascii="Montserrat" w:hAnsi="Montserrat"/>
          <w:sz w:val="20"/>
          <w:szCs w:val="20"/>
        </w:rPr>
      </w:pPr>
      <w:r w:rsidRPr="00150C73">
        <w:rPr>
          <w:rFonts w:ascii="Montserrat" w:hAnsi="Montserrat"/>
          <w:sz w:val="20"/>
          <w:szCs w:val="20"/>
        </w:rPr>
        <w:t xml:space="preserve">MAPEGRID B250, rete in fibra di basalto </w:t>
      </w:r>
      <w:proofErr w:type="spellStart"/>
      <w:r w:rsidRPr="00150C73">
        <w:rPr>
          <w:rFonts w:ascii="Montserrat" w:hAnsi="Montserrat"/>
          <w:sz w:val="20"/>
          <w:szCs w:val="20"/>
        </w:rPr>
        <w:t>pre</w:t>
      </w:r>
      <w:proofErr w:type="spellEnd"/>
      <w:r w:rsidRPr="00150C73">
        <w:rPr>
          <w:rFonts w:ascii="Montserrat" w:hAnsi="Montserrat"/>
          <w:sz w:val="20"/>
          <w:szCs w:val="20"/>
        </w:rPr>
        <w:t xml:space="preserve">-apprettata, resistente </w:t>
      </w:r>
      <w:proofErr w:type="gramStart"/>
      <w:r w:rsidRPr="00150C73">
        <w:rPr>
          <w:rFonts w:ascii="Montserrat" w:hAnsi="Montserrat"/>
          <w:sz w:val="20"/>
          <w:szCs w:val="20"/>
        </w:rPr>
        <w:t>agli alcali</w:t>
      </w:r>
      <w:proofErr w:type="gramEnd"/>
      <w:r w:rsidRPr="00150C73">
        <w:rPr>
          <w:rFonts w:ascii="Montserrat" w:hAnsi="Montserrat"/>
          <w:sz w:val="20"/>
          <w:szCs w:val="20"/>
        </w:rPr>
        <w:t>;</w:t>
      </w:r>
    </w:p>
    <w:p w:rsidR="00150C73" w:rsidRPr="00150C73" w:rsidRDefault="00150C73" w:rsidP="00150C73">
      <w:pPr>
        <w:pStyle w:val="Nessunaspaziatura"/>
        <w:ind w:left="720"/>
        <w:jc w:val="both"/>
        <w:rPr>
          <w:rFonts w:ascii="Montserrat" w:hAnsi="Montserrat"/>
          <w:sz w:val="20"/>
          <w:szCs w:val="20"/>
        </w:rPr>
      </w:pPr>
      <w:r w:rsidRPr="00150C73">
        <w:rPr>
          <w:rFonts w:ascii="Montserrat" w:hAnsi="Montserrat"/>
          <w:sz w:val="20"/>
          <w:szCs w:val="20"/>
        </w:rPr>
        <w:t>oppure</w:t>
      </w:r>
    </w:p>
    <w:p w:rsidR="00150C73" w:rsidRPr="00150C73" w:rsidRDefault="00150C73" w:rsidP="00150C73">
      <w:pPr>
        <w:pStyle w:val="Nessunaspaziatura"/>
        <w:numPr>
          <w:ilvl w:val="0"/>
          <w:numId w:val="28"/>
        </w:numPr>
        <w:jc w:val="both"/>
        <w:rPr>
          <w:rFonts w:ascii="Montserrat" w:hAnsi="Montserrat"/>
          <w:sz w:val="20"/>
          <w:szCs w:val="20"/>
        </w:rPr>
      </w:pPr>
      <w:r w:rsidRPr="00150C73">
        <w:rPr>
          <w:rFonts w:ascii="Montserrat" w:hAnsi="Montserrat"/>
          <w:sz w:val="20"/>
          <w:szCs w:val="20"/>
        </w:rPr>
        <w:t>MAPEWALL INTONACA &amp; RINFORZA, malta per intonaci e da muratura traspirante, ad elevate prestazioni meccaniche a base di calce idraulica naturale;</w:t>
      </w:r>
    </w:p>
    <w:p w:rsidR="00150C73" w:rsidRPr="00150C73" w:rsidRDefault="00150C73" w:rsidP="00150C73">
      <w:pPr>
        <w:pStyle w:val="Nessunaspaziatura"/>
        <w:numPr>
          <w:ilvl w:val="0"/>
          <w:numId w:val="28"/>
        </w:numPr>
        <w:jc w:val="both"/>
        <w:rPr>
          <w:rFonts w:ascii="Montserrat" w:hAnsi="Montserrat"/>
          <w:sz w:val="20"/>
          <w:szCs w:val="20"/>
        </w:rPr>
      </w:pPr>
      <w:r w:rsidRPr="00150C73">
        <w:rPr>
          <w:rFonts w:ascii="Montserrat" w:hAnsi="Montserrat"/>
          <w:sz w:val="20"/>
          <w:szCs w:val="20"/>
        </w:rPr>
        <w:t>MAPE-ANTIQUE STRUTTURALE NHL, malta per intonaci traspiranti e da muratura, ad elevate prestazioni meccaniche, a base di calce idraulica naturale ed ECO-POZZOLANA, esente da cemento;</w:t>
      </w:r>
    </w:p>
    <w:p w:rsidR="00150C73" w:rsidRPr="00150C73" w:rsidRDefault="00150C73" w:rsidP="00150C73">
      <w:pPr>
        <w:pStyle w:val="Nessunaspaziatura"/>
        <w:numPr>
          <w:ilvl w:val="0"/>
          <w:numId w:val="28"/>
        </w:numPr>
        <w:jc w:val="both"/>
        <w:rPr>
          <w:rFonts w:ascii="Montserrat" w:hAnsi="Montserrat"/>
          <w:sz w:val="20"/>
          <w:szCs w:val="20"/>
        </w:rPr>
      </w:pPr>
      <w:r w:rsidRPr="00150C73">
        <w:rPr>
          <w:rFonts w:ascii="Montserrat" w:hAnsi="Montserrat"/>
          <w:sz w:val="20"/>
          <w:szCs w:val="20"/>
        </w:rPr>
        <w:t xml:space="preserve">MAPENET EM 30/40, reti in fibra di vetro AR resistente </w:t>
      </w:r>
      <w:proofErr w:type="gramStart"/>
      <w:r w:rsidRPr="00150C73">
        <w:rPr>
          <w:rFonts w:ascii="Montserrat" w:hAnsi="Montserrat"/>
          <w:sz w:val="20"/>
          <w:szCs w:val="20"/>
        </w:rPr>
        <w:t>agli alcali</w:t>
      </w:r>
      <w:proofErr w:type="gramEnd"/>
      <w:r w:rsidRPr="00150C73">
        <w:rPr>
          <w:rFonts w:ascii="Montserrat" w:hAnsi="Montserrat"/>
          <w:sz w:val="20"/>
          <w:szCs w:val="20"/>
        </w:rPr>
        <w:t>;</w:t>
      </w:r>
    </w:p>
    <w:p w:rsidR="00150C73" w:rsidRPr="00150C73" w:rsidRDefault="00150C73" w:rsidP="00150C73">
      <w:pPr>
        <w:pStyle w:val="Nessunaspaziatura"/>
        <w:ind w:left="720"/>
        <w:jc w:val="both"/>
        <w:rPr>
          <w:rFonts w:ascii="Montserrat" w:hAnsi="Montserrat"/>
          <w:sz w:val="20"/>
          <w:szCs w:val="20"/>
        </w:rPr>
      </w:pPr>
      <w:r w:rsidRPr="00150C73">
        <w:rPr>
          <w:rFonts w:ascii="Montserrat" w:hAnsi="Montserrat"/>
          <w:sz w:val="20"/>
          <w:szCs w:val="20"/>
        </w:rPr>
        <w:t>oppure</w:t>
      </w:r>
    </w:p>
    <w:p w:rsidR="00150C73" w:rsidRPr="00150C73" w:rsidRDefault="00150C73" w:rsidP="00150C73">
      <w:pPr>
        <w:pStyle w:val="Nessunaspaziatura"/>
        <w:numPr>
          <w:ilvl w:val="0"/>
          <w:numId w:val="28"/>
        </w:numPr>
        <w:jc w:val="both"/>
        <w:rPr>
          <w:rFonts w:ascii="Montserrat" w:hAnsi="Montserrat"/>
          <w:sz w:val="20"/>
          <w:szCs w:val="20"/>
        </w:rPr>
      </w:pPr>
      <w:r w:rsidRPr="00150C73">
        <w:rPr>
          <w:rFonts w:ascii="Montserrat" w:hAnsi="Montserrat"/>
          <w:sz w:val="20"/>
          <w:szCs w:val="20"/>
        </w:rPr>
        <w:t xml:space="preserve">PLANITOP INTONACO ARMATO, malta </w:t>
      </w:r>
      <w:proofErr w:type="spellStart"/>
      <w:r w:rsidRPr="00150C73">
        <w:rPr>
          <w:rFonts w:ascii="Montserrat" w:hAnsi="Montserrat"/>
          <w:sz w:val="20"/>
          <w:szCs w:val="20"/>
        </w:rPr>
        <w:t>fibrorinforzata</w:t>
      </w:r>
      <w:proofErr w:type="spellEnd"/>
      <w:r w:rsidRPr="00150C73">
        <w:rPr>
          <w:rFonts w:ascii="Montserrat" w:hAnsi="Montserrat"/>
          <w:sz w:val="20"/>
          <w:szCs w:val="20"/>
        </w:rPr>
        <w:t xml:space="preserve"> a base di calce idraulica con Eco-pozzolana ad elevata duttilità.</w:t>
      </w:r>
    </w:p>
    <w:p w:rsidR="00150C73" w:rsidRPr="00150C73" w:rsidRDefault="00150C73" w:rsidP="00150C73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150C73">
        <w:rPr>
          <w:rFonts w:ascii="Montserrat" w:hAnsi="Montserrat"/>
          <w:sz w:val="20"/>
          <w:szCs w:val="20"/>
        </w:rPr>
        <w:t xml:space="preserve"> </w:t>
      </w:r>
    </w:p>
    <w:p w:rsidR="00150C73" w:rsidRPr="00150C73" w:rsidRDefault="00150C73" w:rsidP="00150C73">
      <w:pPr>
        <w:pStyle w:val="Nessunaspaziatura"/>
        <w:jc w:val="both"/>
        <w:rPr>
          <w:rFonts w:ascii="Montserrat" w:hAnsi="Montserrat"/>
          <w:i/>
          <w:sz w:val="20"/>
          <w:szCs w:val="20"/>
        </w:rPr>
      </w:pPr>
      <w:r w:rsidRPr="00150C73">
        <w:rPr>
          <w:rFonts w:ascii="Montserrat" w:hAnsi="Montserrat"/>
          <w:i/>
          <w:sz w:val="20"/>
          <w:szCs w:val="20"/>
        </w:rPr>
        <w:t xml:space="preserve">Rinforzo delle strutture in c.a. tramite tecnologia PLANITOP HPC: </w:t>
      </w:r>
    </w:p>
    <w:p w:rsidR="00150C73" w:rsidRPr="00150C73" w:rsidRDefault="00150C73" w:rsidP="00150C73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150C73" w:rsidRPr="00150C73" w:rsidRDefault="00150C73" w:rsidP="00150C73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150C73">
        <w:rPr>
          <w:rFonts w:ascii="Montserrat" w:hAnsi="Montserrat"/>
          <w:sz w:val="20"/>
          <w:szCs w:val="20"/>
        </w:rPr>
        <w:t xml:space="preserve">PLANITOP HPC, malta cementizia bicomponente colabile ad elevatissime prestazioni meccaniche a ritiro compensato </w:t>
      </w:r>
      <w:proofErr w:type="spellStart"/>
      <w:r w:rsidRPr="00150C73">
        <w:rPr>
          <w:rFonts w:ascii="Montserrat" w:hAnsi="Montserrat"/>
          <w:sz w:val="20"/>
          <w:szCs w:val="20"/>
        </w:rPr>
        <w:t>fibrorinforzata</w:t>
      </w:r>
      <w:proofErr w:type="spellEnd"/>
      <w:r w:rsidRPr="00150C73">
        <w:rPr>
          <w:rFonts w:ascii="Montserrat" w:hAnsi="Montserrat"/>
          <w:sz w:val="20"/>
          <w:szCs w:val="20"/>
        </w:rPr>
        <w:t xml:space="preserve"> e ad elevata duttilità, con fibre rigide in acciaio per il risanamento ed il rinforzo del calcestruzzo</w:t>
      </w:r>
    </w:p>
    <w:p w:rsidR="00150C73" w:rsidRPr="00150C73" w:rsidRDefault="00150C73" w:rsidP="00150C73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150C73" w:rsidRPr="00150C73" w:rsidRDefault="00150C73" w:rsidP="00150C73">
      <w:pPr>
        <w:pStyle w:val="Nessunaspaziatura"/>
        <w:jc w:val="both"/>
        <w:rPr>
          <w:rFonts w:ascii="Montserrat" w:hAnsi="Montserrat"/>
          <w:i/>
          <w:sz w:val="20"/>
          <w:szCs w:val="20"/>
        </w:rPr>
      </w:pPr>
      <w:r w:rsidRPr="00150C73">
        <w:rPr>
          <w:rFonts w:ascii="Montserrat" w:hAnsi="Montserrat"/>
          <w:i/>
          <w:sz w:val="20"/>
          <w:szCs w:val="20"/>
        </w:rPr>
        <w:t xml:space="preserve">Rinforzo dei solai: </w:t>
      </w:r>
    </w:p>
    <w:p w:rsidR="00150C73" w:rsidRPr="00150C73" w:rsidRDefault="00150C73" w:rsidP="00150C73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2E1FD7" w:rsidRDefault="00150C73" w:rsidP="00150C73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150C73">
        <w:rPr>
          <w:rFonts w:ascii="Montserrat" w:hAnsi="Montserrat"/>
          <w:sz w:val="20"/>
          <w:szCs w:val="20"/>
        </w:rPr>
        <w:t>Per interventi di irrigidimento dei solai è invece possibile far riferimento alla tecnologia PLANITOP HPC FLOOR, ora disponibile anche nella versione FLOOR T, specifica per solai in legno.</w:t>
      </w:r>
    </w:p>
    <w:p w:rsidR="002E1FD7" w:rsidRDefault="002E1FD7" w:rsidP="00777A11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86559F" w:rsidRDefault="0086559F" w:rsidP="0086559F">
      <w:pPr>
        <w:rPr>
          <w:rFonts w:ascii="Montserrat" w:hAnsi="Montserrat"/>
          <w:i/>
          <w:iCs/>
          <w:sz w:val="20"/>
        </w:rPr>
      </w:pPr>
      <w:r>
        <w:rPr>
          <w:rFonts w:ascii="Montserrat" w:hAnsi="Montserrat"/>
          <w:i/>
          <w:iCs/>
          <w:sz w:val="20"/>
        </w:rPr>
        <w:t>Presidio anti-ribaltamento degli elementi non strutturali</w:t>
      </w:r>
      <w:r>
        <w:rPr>
          <w:rFonts w:ascii="Montserrat" w:hAnsi="Montserrat"/>
          <w:i/>
          <w:iCs/>
          <w:sz w:val="20"/>
        </w:rPr>
        <w:t>:</w:t>
      </w:r>
      <w:bookmarkStart w:id="0" w:name="_GoBack"/>
      <w:bookmarkEnd w:id="0"/>
    </w:p>
    <w:p w:rsidR="0086559F" w:rsidRDefault="0086559F" w:rsidP="0086559F">
      <w:pPr>
        <w:rPr>
          <w:rFonts w:ascii="Calibri" w:hAnsi="Calibri"/>
          <w:sz w:val="22"/>
          <w:szCs w:val="22"/>
        </w:rPr>
      </w:pPr>
    </w:p>
    <w:p w:rsidR="0086559F" w:rsidRDefault="0086559F" w:rsidP="0086559F">
      <w:r>
        <w:rPr>
          <w:rFonts w:ascii="Montserrat" w:hAnsi="Montserrat"/>
          <w:sz w:val="20"/>
        </w:rPr>
        <w:t>MAPEWRAP EQ SYSTEM è il sistema, costituito da un adesivo e un tessuto bidirezionale in fibra di vetro, che applicato su tamponamenti e tramezze di un edificio permette di evitare sia il loro ribaltamento sia la formazione di profonde lesioni nel piano durante un evento sismico.</w:t>
      </w:r>
    </w:p>
    <w:p w:rsidR="00F03833" w:rsidRDefault="00F03833" w:rsidP="00777A11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2E1FD7" w:rsidRDefault="002E1FD7" w:rsidP="00777A11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2E1FD7" w:rsidRPr="00041D6A" w:rsidRDefault="00041D6A" w:rsidP="00777A11">
      <w:pPr>
        <w:pStyle w:val="Nessunaspaziatura"/>
        <w:jc w:val="both"/>
        <w:rPr>
          <w:rFonts w:ascii="Montserrat" w:hAnsi="Montserrat"/>
          <w:b/>
          <w:sz w:val="20"/>
          <w:szCs w:val="20"/>
        </w:rPr>
      </w:pPr>
      <w:r w:rsidRPr="00041D6A">
        <w:rPr>
          <w:rFonts w:ascii="Montserrat" w:hAnsi="Montserrat"/>
          <w:b/>
          <w:sz w:val="20"/>
          <w:szCs w:val="20"/>
        </w:rPr>
        <w:t>Sisma</w:t>
      </w:r>
      <w:r w:rsidR="00713E48">
        <w:rPr>
          <w:rFonts w:ascii="Montserrat" w:hAnsi="Montserrat"/>
          <w:b/>
          <w:sz w:val="20"/>
          <w:szCs w:val="20"/>
        </w:rPr>
        <w:t xml:space="preserve"> </w:t>
      </w:r>
      <w:r w:rsidRPr="00041D6A">
        <w:rPr>
          <w:rFonts w:ascii="Montserrat" w:hAnsi="Montserrat"/>
          <w:b/>
          <w:sz w:val="20"/>
          <w:szCs w:val="20"/>
        </w:rPr>
        <w:t>Bonus: cosa è utile sapere</w:t>
      </w:r>
    </w:p>
    <w:p w:rsidR="00777A11" w:rsidRDefault="00777A11" w:rsidP="00777A11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243ACE" w:rsidRDefault="00243ACE" w:rsidP="00777A11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243ACE">
        <w:rPr>
          <w:rFonts w:ascii="Montserrat" w:hAnsi="Montserrat"/>
          <w:sz w:val="20"/>
          <w:szCs w:val="20"/>
        </w:rPr>
        <w:t>Il Sisma</w:t>
      </w:r>
      <w:r w:rsidR="00713E48">
        <w:rPr>
          <w:rFonts w:ascii="Montserrat" w:hAnsi="Montserrat"/>
          <w:sz w:val="20"/>
          <w:szCs w:val="20"/>
        </w:rPr>
        <w:t xml:space="preserve"> B</w:t>
      </w:r>
      <w:r w:rsidRPr="00243ACE">
        <w:rPr>
          <w:rFonts w:ascii="Montserrat" w:hAnsi="Montserrat"/>
          <w:sz w:val="20"/>
          <w:szCs w:val="20"/>
        </w:rPr>
        <w:t xml:space="preserve">onus è applicabile su spese sostenute nel periodo compreso tra il </w:t>
      </w:r>
      <w:r w:rsidR="00713E48" w:rsidRPr="00243ACE">
        <w:rPr>
          <w:rFonts w:ascii="Montserrat" w:hAnsi="Montserrat"/>
          <w:sz w:val="20"/>
          <w:szCs w:val="20"/>
        </w:rPr>
        <w:t>1° gennaio</w:t>
      </w:r>
      <w:r w:rsidRPr="00243ACE">
        <w:rPr>
          <w:rFonts w:ascii="Montserrat" w:hAnsi="Montserrat"/>
          <w:sz w:val="20"/>
          <w:szCs w:val="20"/>
        </w:rPr>
        <w:t xml:space="preserve"> 2017 e il 31 dicembre 2021</w:t>
      </w:r>
      <w:r w:rsidR="00A50FA6">
        <w:rPr>
          <w:rFonts w:ascii="Montserrat" w:hAnsi="Montserrat"/>
          <w:sz w:val="20"/>
          <w:szCs w:val="20"/>
        </w:rPr>
        <w:t xml:space="preserve"> (termine prorogato fino al </w:t>
      </w:r>
      <w:r w:rsidR="00A50FA6" w:rsidRPr="00A50FA6">
        <w:rPr>
          <w:rFonts w:ascii="Montserrat" w:hAnsi="Montserrat"/>
          <w:b/>
          <w:sz w:val="20"/>
          <w:szCs w:val="20"/>
        </w:rPr>
        <w:t>31 dicembre 2024</w:t>
      </w:r>
      <w:r w:rsidR="00A50FA6">
        <w:rPr>
          <w:rFonts w:ascii="Montserrat" w:hAnsi="Montserrat"/>
          <w:sz w:val="20"/>
          <w:szCs w:val="20"/>
        </w:rPr>
        <w:t>)</w:t>
      </w:r>
      <w:r w:rsidRPr="00243ACE">
        <w:rPr>
          <w:rFonts w:ascii="Montserrat" w:hAnsi="Montserrat"/>
          <w:sz w:val="20"/>
          <w:szCs w:val="20"/>
        </w:rPr>
        <w:t xml:space="preserve">, relativamente a interventi di messa in sicurezza statica di abitazioni e immobili destinati </w:t>
      </w:r>
      <w:r w:rsidR="00717BAE">
        <w:rPr>
          <w:rFonts w:ascii="Montserrat" w:hAnsi="Montserrat"/>
          <w:sz w:val="20"/>
          <w:szCs w:val="20"/>
        </w:rPr>
        <w:t>ad uso</w:t>
      </w:r>
      <w:r w:rsidR="00713E48" w:rsidRPr="00713E48">
        <w:rPr>
          <w:rFonts w:ascii="Montserrat" w:hAnsi="Montserrat"/>
          <w:sz w:val="20"/>
          <w:szCs w:val="20"/>
        </w:rPr>
        <w:t xml:space="preserve"> produttivo </w:t>
      </w:r>
      <w:r w:rsidRPr="00243ACE">
        <w:rPr>
          <w:rFonts w:ascii="Montserrat" w:hAnsi="Montserrat"/>
          <w:sz w:val="20"/>
          <w:szCs w:val="20"/>
        </w:rPr>
        <w:t>situati in zona ad alta pericolosità sismica.</w:t>
      </w:r>
    </w:p>
    <w:p w:rsidR="00713E48" w:rsidRDefault="00713E48" w:rsidP="00777A11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713E48" w:rsidRDefault="00713E48" w:rsidP="00777A11">
      <w:pPr>
        <w:pStyle w:val="Nessunaspaziatura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Col passaggio da una classe di rischio a un’altra, si ottengono detrazioni fiscali per spese fino a 96.000 Euro:</w:t>
      </w:r>
    </w:p>
    <w:p w:rsidR="0011184D" w:rsidRDefault="0011184D" w:rsidP="00777A11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713E48" w:rsidRPr="00713E48" w:rsidRDefault="00713E48" w:rsidP="00713E48">
      <w:pPr>
        <w:pStyle w:val="Nessunaspaziatura"/>
        <w:numPr>
          <w:ilvl w:val="0"/>
          <w:numId w:val="28"/>
        </w:numPr>
        <w:jc w:val="both"/>
        <w:rPr>
          <w:rFonts w:ascii="Montserrat" w:hAnsi="Montserrat"/>
          <w:sz w:val="20"/>
          <w:szCs w:val="20"/>
        </w:rPr>
      </w:pPr>
      <w:r w:rsidRPr="00A24B91">
        <w:rPr>
          <w:rFonts w:ascii="Montserrat" w:hAnsi="Montserrat"/>
          <w:b/>
          <w:sz w:val="20"/>
          <w:szCs w:val="20"/>
        </w:rPr>
        <w:t xml:space="preserve">50% </w:t>
      </w:r>
      <w:r w:rsidRPr="00713E48">
        <w:rPr>
          <w:rFonts w:ascii="Montserrat" w:hAnsi="Montserrat"/>
          <w:sz w:val="20"/>
          <w:szCs w:val="20"/>
        </w:rPr>
        <w:t xml:space="preserve">per interventi sulle parti strutturali che non conseguono un miglioramento della classe sismica; </w:t>
      </w:r>
    </w:p>
    <w:p w:rsidR="00713E48" w:rsidRPr="00713E48" w:rsidRDefault="00713E48" w:rsidP="00713E48">
      <w:pPr>
        <w:pStyle w:val="Nessunaspaziatura"/>
        <w:numPr>
          <w:ilvl w:val="0"/>
          <w:numId w:val="28"/>
        </w:numPr>
        <w:jc w:val="both"/>
        <w:rPr>
          <w:rFonts w:ascii="Montserrat" w:hAnsi="Montserrat"/>
          <w:sz w:val="20"/>
          <w:szCs w:val="20"/>
        </w:rPr>
      </w:pPr>
      <w:r w:rsidRPr="00A24B91">
        <w:rPr>
          <w:rFonts w:ascii="Montserrat" w:hAnsi="Montserrat"/>
          <w:b/>
          <w:sz w:val="20"/>
          <w:szCs w:val="20"/>
        </w:rPr>
        <w:t>70%</w:t>
      </w:r>
      <w:r w:rsidRPr="00713E48">
        <w:rPr>
          <w:rFonts w:ascii="Montserrat" w:hAnsi="Montserrat"/>
          <w:sz w:val="20"/>
          <w:szCs w:val="20"/>
        </w:rPr>
        <w:t xml:space="preserve"> per interventi che riducono il rischio sismico di 1 classe (</w:t>
      </w:r>
      <w:r w:rsidRPr="00A24B91">
        <w:rPr>
          <w:rFonts w:ascii="Montserrat" w:hAnsi="Montserrat"/>
          <w:b/>
          <w:sz w:val="20"/>
          <w:szCs w:val="20"/>
        </w:rPr>
        <w:t>75%</w:t>
      </w:r>
      <w:r w:rsidRPr="00713E48">
        <w:rPr>
          <w:rFonts w:ascii="Montserrat" w:hAnsi="Montserrat"/>
          <w:sz w:val="20"/>
          <w:szCs w:val="20"/>
        </w:rPr>
        <w:t xml:space="preserve"> se su parti comuni di edifici condominiali); </w:t>
      </w:r>
    </w:p>
    <w:p w:rsidR="00777A11" w:rsidRPr="003D4346" w:rsidRDefault="00713E48" w:rsidP="00713E48">
      <w:pPr>
        <w:pStyle w:val="Nessunaspaziatura"/>
        <w:numPr>
          <w:ilvl w:val="0"/>
          <w:numId w:val="28"/>
        </w:numPr>
        <w:jc w:val="both"/>
        <w:rPr>
          <w:rFonts w:ascii="Montserrat" w:hAnsi="Montserrat"/>
          <w:sz w:val="20"/>
          <w:szCs w:val="20"/>
        </w:rPr>
      </w:pPr>
      <w:r w:rsidRPr="00A24B91">
        <w:rPr>
          <w:rFonts w:ascii="Montserrat" w:hAnsi="Montserrat"/>
          <w:b/>
          <w:sz w:val="20"/>
          <w:szCs w:val="20"/>
        </w:rPr>
        <w:t xml:space="preserve">80% </w:t>
      </w:r>
      <w:r w:rsidRPr="00713E48">
        <w:rPr>
          <w:rFonts w:ascii="Montserrat" w:hAnsi="Montserrat"/>
          <w:sz w:val="20"/>
          <w:szCs w:val="20"/>
        </w:rPr>
        <w:t>per interventi che riducono il rischio sismico di 2 classi (</w:t>
      </w:r>
      <w:r w:rsidRPr="00A24B91">
        <w:rPr>
          <w:rFonts w:ascii="Montserrat" w:hAnsi="Montserrat"/>
          <w:b/>
          <w:sz w:val="20"/>
          <w:szCs w:val="20"/>
        </w:rPr>
        <w:t>85%</w:t>
      </w:r>
      <w:r w:rsidRPr="00713E48">
        <w:rPr>
          <w:rFonts w:ascii="Montserrat" w:hAnsi="Montserrat"/>
          <w:sz w:val="20"/>
          <w:szCs w:val="20"/>
        </w:rPr>
        <w:t xml:space="preserve"> se su parti comuni di edifici condominiali).</w:t>
      </w:r>
    </w:p>
    <w:p w:rsidR="00713E48" w:rsidRDefault="00713E48" w:rsidP="00777A11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11184D" w:rsidRDefault="0011184D" w:rsidP="0011184D">
      <w:pPr>
        <w:pStyle w:val="Nessunaspaziatura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Rientrano nel Sisma Bonus </w:t>
      </w:r>
      <w:r w:rsidRPr="0011184D">
        <w:rPr>
          <w:rFonts w:ascii="Montserrat" w:hAnsi="Montserrat"/>
          <w:sz w:val="20"/>
          <w:szCs w:val="20"/>
        </w:rPr>
        <w:t>anche le</w:t>
      </w:r>
      <w:r w:rsidRPr="0011184D">
        <w:rPr>
          <w:rFonts w:ascii="Montserrat" w:hAnsi="Montserrat"/>
          <w:sz w:val="20"/>
          <w:szCs w:val="20"/>
        </w:rPr>
        <w:t xml:space="preserve"> spese relative alla progettazione</w:t>
      </w:r>
      <w:r>
        <w:rPr>
          <w:rFonts w:ascii="Montserrat" w:hAnsi="Montserrat"/>
          <w:sz w:val="20"/>
          <w:szCs w:val="20"/>
        </w:rPr>
        <w:t xml:space="preserve">, </w:t>
      </w:r>
      <w:r w:rsidRPr="0011184D">
        <w:rPr>
          <w:rFonts w:ascii="Montserrat" w:hAnsi="Montserrat"/>
          <w:sz w:val="20"/>
          <w:szCs w:val="20"/>
        </w:rPr>
        <w:t>all’acquisto dei materiali, a</w:t>
      </w:r>
      <w:r>
        <w:rPr>
          <w:rFonts w:ascii="Montserrat" w:hAnsi="Montserrat"/>
          <w:sz w:val="20"/>
          <w:szCs w:val="20"/>
        </w:rPr>
        <w:t>lle</w:t>
      </w:r>
      <w:r w:rsidRPr="0011184D">
        <w:rPr>
          <w:rFonts w:ascii="Montserrat" w:hAnsi="Montserrat"/>
          <w:sz w:val="20"/>
          <w:szCs w:val="20"/>
        </w:rPr>
        <w:t xml:space="preserve"> perizie e </w:t>
      </w:r>
      <w:r>
        <w:rPr>
          <w:rFonts w:ascii="Montserrat" w:hAnsi="Montserrat"/>
          <w:sz w:val="20"/>
          <w:szCs w:val="20"/>
        </w:rPr>
        <w:t xml:space="preserve">ai </w:t>
      </w:r>
      <w:r w:rsidRPr="0011184D">
        <w:rPr>
          <w:rFonts w:ascii="Montserrat" w:hAnsi="Montserrat"/>
          <w:sz w:val="20"/>
          <w:szCs w:val="20"/>
        </w:rPr>
        <w:t xml:space="preserve">sopralluoghi, all’IVA nei casi in cui questa costituisce un costo, agli oneri di urbanizzazione, e le spese effettuate per la verifica sismica degli immobili. </w:t>
      </w:r>
      <w:r>
        <w:rPr>
          <w:rFonts w:ascii="Montserrat" w:hAnsi="Montserrat"/>
          <w:sz w:val="20"/>
          <w:szCs w:val="20"/>
        </w:rPr>
        <w:t>Inoltre, sono soggetti a detrazioni anche</w:t>
      </w:r>
      <w:r w:rsidR="00A53A0E">
        <w:rPr>
          <w:rFonts w:ascii="Montserrat" w:hAnsi="Montserrat"/>
          <w:sz w:val="20"/>
          <w:szCs w:val="20"/>
        </w:rPr>
        <w:t xml:space="preserve"> le spese sostenute per </w:t>
      </w:r>
      <w:r w:rsidRPr="0011184D">
        <w:rPr>
          <w:rFonts w:ascii="Montserrat" w:hAnsi="Montserrat"/>
          <w:sz w:val="20"/>
          <w:szCs w:val="20"/>
        </w:rPr>
        <w:t xml:space="preserve">gli interventi </w:t>
      </w:r>
      <w:r w:rsidR="00A53A0E">
        <w:rPr>
          <w:rFonts w:ascii="Montserrat" w:hAnsi="Montserrat"/>
          <w:sz w:val="20"/>
          <w:szCs w:val="20"/>
        </w:rPr>
        <w:t>di</w:t>
      </w:r>
      <w:r w:rsidRPr="0011184D">
        <w:rPr>
          <w:rFonts w:ascii="Montserrat" w:hAnsi="Montserrat"/>
          <w:sz w:val="20"/>
          <w:szCs w:val="20"/>
        </w:rPr>
        <w:t xml:space="preserve"> demolizione e ricostruzione, con il vincolo che rientrino nell’ambito delle ristrutturazioni edilizie. </w:t>
      </w:r>
    </w:p>
    <w:p w:rsidR="00A53A0E" w:rsidRDefault="00A53A0E" w:rsidP="0011184D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A53A0E" w:rsidRPr="0011184D" w:rsidRDefault="00A53A0E" w:rsidP="0011184D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713E48" w:rsidRDefault="00713E48" w:rsidP="00777A11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777A11" w:rsidRPr="003D4346" w:rsidRDefault="00777A11" w:rsidP="00777A11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3D4346">
        <w:rPr>
          <w:rFonts w:ascii="Montserrat" w:hAnsi="Montserrat"/>
          <w:sz w:val="20"/>
          <w:szCs w:val="20"/>
        </w:rPr>
        <w:t>Fondata nel 1937 a Milano, Mapei oggi conta 89 consociate, inclusa la capogruppo, e 83 stabilimenti produttivi in 36 paesi nei cinque continenti con un fatturato consolidato 2018 di 2,5 Miliardi di € e oltre 10.000 dipendenti nel mondo.</w:t>
      </w:r>
    </w:p>
    <w:p w:rsidR="00777A11" w:rsidRPr="003D4346" w:rsidRDefault="00777A11" w:rsidP="00777A11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3D4346">
        <w:rPr>
          <w:rFonts w:ascii="Montserrat" w:hAnsi="Montserrat"/>
          <w:sz w:val="20"/>
          <w:szCs w:val="20"/>
        </w:rPr>
        <w:t xml:space="preserve">Alla base del successo dell’Azienda: la specializzazione nel mondo dell’edilizia attraverso l’offerta di prodotti e sistemi certificati che soddisfino le richieste dei clienti e della domanda; l’internazionalizzazione, per una maggiore vicinanza alle esigenze locali e riduzione al minimo dei costi di trasporto; la Ricerca e Sviluppo, a cui vengono destinati gli sforzi più importanti dell’Azienda sia dal punto di vista degli investimenti sia delle risorse umane. </w:t>
      </w:r>
    </w:p>
    <w:p w:rsidR="00777A11" w:rsidRPr="003D4346" w:rsidRDefault="00777A11" w:rsidP="00777A11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777A11" w:rsidRPr="003D4346" w:rsidRDefault="00777A11" w:rsidP="00777A11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777A11" w:rsidRPr="003D4346" w:rsidRDefault="00777A11" w:rsidP="00777A11">
      <w:pPr>
        <w:pStyle w:val="Nessunaspaziatura"/>
        <w:jc w:val="both"/>
        <w:rPr>
          <w:rFonts w:ascii="Montserrat" w:hAnsi="Montserrat"/>
          <w:i/>
          <w:sz w:val="20"/>
          <w:szCs w:val="20"/>
        </w:rPr>
      </w:pPr>
      <w:r w:rsidRPr="003D4346">
        <w:rPr>
          <w:rFonts w:ascii="Montserrat" w:hAnsi="Montserrat"/>
          <w:i/>
          <w:sz w:val="20"/>
          <w:szCs w:val="20"/>
        </w:rPr>
        <w:t>Ottobre 2019</w:t>
      </w:r>
    </w:p>
    <w:p w:rsidR="002F6820" w:rsidRPr="00777A11" w:rsidRDefault="002F6820" w:rsidP="00777A11">
      <w:pPr>
        <w:rPr>
          <w:b/>
        </w:rPr>
      </w:pPr>
    </w:p>
    <w:sectPr w:rsidR="002F6820" w:rsidRPr="00777A11" w:rsidSect="00760884">
      <w:headerReference w:type="default" r:id="rId9"/>
      <w:footerReference w:type="default" r:id="rId10"/>
      <w:pgSz w:w="11900" w:h="16840" w:code="9"/>
      <w:pgMar w:top="238" w:right="1418" w:bottom="249" w:left="1418" w:header="6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EDB" w:rsidRDefault="00C21EDB">
      <w:r>
        <w:separator/>
      </w:r>
    </w:p>
  </w:endnote>
  <w:endnote w:type="continuationSeparator" w:id="0">
    <w:p w:rsidR="00C21EDB" w:rsidRDefault="00C2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  <w:embedRegular r:id="rId1" w:fontKey="{7EBD1483-9767-40E0-B167-E489C02B9C52}"/>
    <w:embedBold r:id="rId2" w:fontKey="{1CA2FD1B-A92A-4722-97DB-023AFBC100DB}"/>
    <w:embedItalic r:id="rId3" w:fontKey="{DD028C95-B54E-42E5-903F-90EAA8FE3253}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874" w:rsidRDefault="00EF4874" w:rsidP="00EF4874">
    <w:pPr>
      <w:pStyle w:val="Pidipagina"/>
    </w:pPr>
  </w:p>
  <w:p w:rsidR="007762E2" w:rsidRDefault="00760884" w:rsidP="00FC0599">
    <w:pPr>
      <w:pStyle w:val="Pidipagina"/>
      <w:spacing w:after="100" w:afterAutospacing="1"/>
      <w:ind w:left="-1134"/>
    </w:pPr>
    <w:r>
      <w:rPr>
        <w:noProof/>
      </w:rPr>
      <w:drawing>
        <wp:inline distT="0" distB="0" distL="0" distR="0" wp14:anchorId="4D1FCF61" wp14:editId="5863AA88">
          <wp:extent cx="7424005" cy="1759352"/>
          <wp:effectExtent l="0" t="0" r="571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DOWNl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7269" cy="176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EDB" w:rsidRDefault="00C21EDB">
      <w:r>
        <w:separator/>
      </w:r>
    </w:p>
  </w:footnote>
  <w:footnote w:type="continuationSeparator" w:id="0">
    <w:p w:rsidR="00C21EDB" w:rsidRDefault="00C21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DF1" w:rsidRPr="002D42D3" w:rsidRDefault="00B425B9" w:rsidP="007762E2">
    <w:pPr>
      <w:pStyle w:val="Intestazione"/>
      <w:ind w:left="-1418"/>
    </w:pPr>
    <w:r>
      <w:rPr>
        <w:noProof/>
      </w:rPr>
      <w:drawing>
        <wp:inline distT="0" distB="0" distL="0" distR="0" wp14:anchorId="6F41EBB6" wp14:editId="4EFCA3AC">
          <wp:extent cx="7519716" cy="1000664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1732" cy="1000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E356A"/>
    <w:multiLevelType w:val="hybridMultilevel"/>
    <w:tmpl w:val="C60ADF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31CB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AAB6704"/>
    <w:multiLevelType w:val="hybridMultilevel"/>
    <w:tmpl w:val="B33477EC"/>
    <w:lvl w:ilvl="0" w:tplc="640A5FCC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608B9"/>
    <w:multiLevelType w:val="hybridMultilevel"/>
    <w:tmpl w:val="8FDEA24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41582"/>
    <w:multiLevelType w:val="hybridMultilevel"/>
    <w:tmpl w:val="04A8F26C"/>
    <w:lvl w:ilvl="0" w:tplc="C7EADEB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56378"/>
    <w:multiLevelType w:val="hybridMultilevel"/>
    <w:tmpl w:val="5E149D8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A741D5"/>
    <w:multiLevelType w:val="hybridMultilevel"/>
    <w:tmpl w:val="502E4ED0"/>
    <w:lvl w:ilvl="0" w:tplc="F5EADC6A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26627"/>
    <w:multiLevelType w:val="hybridMultilevel"/>
    <w:tmpl w:val="C400EEA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F36751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D76491B"/>
    <w:multiLevelType w:val="hybridMultilevel"/>
    <w:tmpl w:val="36245406"/>
    <w:lvl w:ilvl="0" w:tplc="58703324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2367A"/>
    <w:multiLevelType w:val="hybridMultilevel"/>
    <w:tmpl w:val="2B4ED3E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B62A64"/>
    <w:multiLevelType w:val="hybridMultilevel"/>
    <w:tmpl w:val="8482F4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8A9B1C">
      <w:numFmt w:val="bullet"/>
      <w:lvlText w:val="-"/>
      <w:lvlJc w:val="left"/>
      <w:pPr>
        <w:tabs>
          <w:tab w:val="num" w:pos="3210"/>
        </w:tabs>
        <w:ind w:left="3210" w:hanging="1410"/>
      </w:pPr>
      <w:rPr>
        <w:rFonts w:ascii="Arial" w:eastAsia="Calibri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02A0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E3516DD"/>
    <w:multiLevelType w:val="hybridMultilevel"/>
    <w:tmpl w:val="9BD8532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D713C5"/>
    <w:multiLevelType w:val="hybridMultilevel"/>
    <w:tmpl w:val="7632F522"/>
    <w:lvl w:ilvl="0" w:tplc="C7EADEB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371A98"/>
    <w:multiLevelType w:val="hybridMultilevel"/>
    <w:tmpl w:val="302689CA"/>
    <w:lvl w:ilvl="0" w:tplc="38D260FC">
      <w:numFmt w:val="bullet"/>
      <w:lvlText w:val="-"/>
      <w:lvlJc w:val="left"/>
      <w:pPr>
        <w:ind w:left="720" w:hanging="360"/>
      </w:pPr>
      <w:rPr>
        <w:rFonts w:ascii="Montserrat" w:eastAsiaTheme="minorHAnsi" w:hAnsi="Montserra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8E5556"/>
    <w:multiLevelType w:val="hybridMultilevel"/>
    <w:tmpl w:val="142AF08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AA4BF9"/>
    <w:multiLevelType w:val="hybridMultilevel"/>
    <w:tmpl w:val="D05CF5F0"/>
    <w:lvl w:ilvl="0" w:tplc="E806D9AA">
      <w:start w:val="14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146CCA"/>
    <w:multiLevelType w:val="hybridMultilevel"/>
    <w:tmpl w:val="92D4782C"/>
    <w:lvl w:ilvl="0" w:tplc="C7EADEB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585BC9"/>
    <w:multiLevelType w:val="hybridMultilevel"/>
    <w:tmpl w:val="CC321DAE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C846500"/>
    <w:multiLevelType w:val="hybridMultilevel"/>
    <w:tmpl w:val="3546229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D047D93"/>
    <w:multiLevelType w:val="hybridMultilevel"/>
    <w:tmpl w:val="B0CACBB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09A0A9A"/>
    <w:multiLevelType w:val="hybridMultilevel"/>
    <w:tmpl w:val="B002D940"/>
    <w:lvl w:ilvl="0" w:tplc="26F014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2EF1A97"/>
    <w:multiLevelType w:val="hybridMultilevel"/>
    <w:tmpl w:val="849CCAF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1A0D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33E5853"/>
    <w:multiLevelType w:val="hybridMultilevel"/>
    <w:tmpl w:val="5E4AC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B2766D"/>
    <w:multiLevelType w:val="hybridMultilevel"/>
    <w:tmpl w:val="FBE893D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FE1D0F"/>
    <w:multiLevelType w:val="hybridMultilevel"/>
    <w:tmpl w:val="BEA09D7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24"/>
  </w:num>
  <w:num w:numId="5">
    <w:abstractNumId w:val="27"/>
  </w:num>
  <w:num w:numId="6">
    <w:abstractNumId w:val="11"/>
  </w:num>
  <w:num w:numId="7">
    <w:abstractNumId w:val="3"/>
  </w:num>
  <w:num w:numId="8">
    <w:abstractNumId w:val="16"/>
  </w:num>
  <w:num w:numId="9">
    <w:abstractNumId w:val="26"/>
  </w:num>
  <w:num w:numId="10">
    <w:abstractNumId w:val="19"/>
  </w:num>
  <w:num w:numId="11">
    <w:abstractNumId w:val="0"/>
  </w:num>
  <w:num w:numId="12">
    <w:abstractNumId w:val="22"/>
  </w:num>
  <w:num w:numId="13">
    <w:abstractNumId w:val="13"/>
  </w:num>
  <w:num w:numId="14">
    <w:abstractNumId w:val="21"/>
  </w:num>
  <w:num w:numId="15">
    <w:abstractNumId w:val="10"/>
  </w:num>
  <w:num w:numId="16">
    <w:abstractNumId w:val="23"/>
  </w:num>
  <w:num w:numId="17">
    <w:abstractNumId w:val="5"/>
  </w:num>
  <w:num w:numId="18">
    <w:abstractNumId w:val="7"/>
  </w:num>
  <w:num w:numId="19">
    <w:abstractNumId w:val="20"/>
  </w:num>
  <w:num w:numId="20">
    <w:abstractNumId w:val="4"/>
  </w:num>
  <w:num w:numId="21">
    <w:abstractNumId w:val="2"/>
  </w:num>
  <w:num w:numId="22">
    <w:abstractNumId w:val="6"/>
  </w:num>
  <w:num w:numId="23">
    <w:abstractNumId w:val="15"/>
  </w:num>
  <w:num w:numId="24">
    <w:abstractNumId w:val="17"/>
  </w:num>
  <w:num w:numId="25">
    <w:abstractNumId w:val="9"/>
  </w:num>
  <w:num w:numId="26">
    <w:abstractNumId w:val="25"/>
  </w:num>
  <w:num w:numId="27">
    <w:abstractNumId w:val="1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2B7"/>
    <w:rsid w:val="000217F1"/>
    <w:rsid w:val="00025DF7"/>
    <w:rsid w:val="00041D6A"/>
    <w:rsid w:val="00045A9C"/>
    <w:rsid w:val="00052FF9"/>
    <w:rsid w:val="0006219D"/>
    <w:rsid w:val="00070B22"/>
    <w:rsid w:val="00072F8A"/>
    <w:rsid w:val="0009496C"/>
    <w:rsid w:val="000A19B7"/>
    <w:rsid w:val="000A6B7F"/>
    <w:rsid w:val="000A792F"/>
    <w:rsid w:val="000B3264"/>
    <w:rsid w:val="000D4194"/>
    <w:rsid w:val="000D616A"/>
    <w:rsid w:val="000D6C9E"/>
    <w:rsid w:val="000D6FEA"/>
    <w:rsid w:val="000E04EA"/>
    <w:rsid w:val="000E0B7D"/>
    <w:rsid w:val="000E452A"/>
    <w:rsid w:val="000E6B9C"/>
    <w:rsid w:val="000F043B"/>
    <w:rsid w:val="000F0BDC"/>
    <w:rsid w:val="000F0DA0"/>
    <w:rsid w:val="000F457B"/>
    <w:rsid w:val="000F4830"/>
    <w:rsid w:val="000F56DB"/>
    <w:rsid w:val="00100EAE"/>
    <w:rsid w:val="0010609B"/>
    <w:rsid w:val="0011184D"/>
    <w:rsid w:val="00116A40"/>
    <w:rsid w:val="0012500F"/>
    <w:rsid w:val="00150C73"/>
    <w:rsid w:val="00161BA8"/>
    <w:rsid w:val="00171FE3"/>
    <w:rsid w:val="001738EE"/>
    <w:rsid w:val="0018589C"/>
    <w:rsid w:val="00190C06"/>
    <w:rsid w:val="0019671B"/>
    <w:rsid w:val="001971BE"/>
    <w:rsid w:val="001A2E9D"/>
    <w:rsid w:val="001B1E32"/>
    <w:rsid w:val="001B3D4C"/>
    <w:rsid w:val="001B6F82"/>
    <w:rsid w:val="001C0777"/>
    <w:rsid w:val="001C30F6"/>
    <w:rsid w:val="001C327A"/>
    <w:rsid w:val="001C7333"/>
    <w:rsid w:val="001D43E2"/>
    <w:rsid w:val="001D553D"/>
    <w:rsid w:val="001D6F52"/>
    <w:rsid w:val="001E4A8C"/>
    <w:rsid w:val="001F733B"/>
    <w:rsid w:val="0020242C"/>
    <w:rsid w:val="0020353C"/>
    <w:rsid w:val="002057B8"/>
    <w:rsid w:val="00212027"/>
    <w:rsid w:val="00213DF3"/>
    <w:rsid w:val="00215F82"/>
    <w:rsid w:val="002220F8"/>
    <w:rsid w:val="0022706C"/>
    <w:rsid w:val="0023014F"/>
    <w:rsid w:val="00240E19"/>
    <w:rsid w:val="00243ACE"/>
    <w:rsid w:val="00246F49"/>
    <w:rsid w:val="002507AF"/>
    <w:rsid w:val="0026045A"/>
    <w:rsid w:val="00262B7F"/>
    <w:rsid w:val="002671D6"/>
    <w:rsid w:val="00284324"/>
    <w:rsid w:val="00284B94"/>
    <w:rsid w:val="00284D99"/>
    <w:rsid w:val="002854DF"/>
    <w:rsid w:val="00287664"/>
    <w:rsid w:val="00294252"/>
    <w:rsid w:val="00297901"/>
    <w:rsid w:val="002A03F4"/>
    <w:rsid w:val="002A3970"/>
    <w:rsid w:val="002A3FA0"/>
    <w:rsid w:val="002A69B2"/>
    <w:rsid w:val="002B0261"/>
    <w:rsid w:val="002C4BAB"/>
    <w:rsid w:val="002C4DA7"/>
    <w:rsid w:val="002D42D3"/>
    <w:rsid w:val="002D625C"/>
    <w:rsid w:val="002E1FD7"/>
    <w:rsid w:val="002F2351"/>
    <w:rsid w:val="002F4F75"/>
    <w:rsid w:val="002F5DFC"/>
    <w:rsid w:val="002F6820"/>
    <w:rsid w:val="00301C65"/>
    <w:rsid w:val="00314A64"/>
    <w:rsid w:val="003205CC"/>
    <w:rsid w:val="00320DA7"/>
    <w:rsid w:val="00331CCC"/>
    <w:rsid w:val="00342169"/>
    <w:rsid w:val="00342923"/>
    <w:rsid w:val="0034408F"/>
    <w:rsid w:val="00350DED"/>
    <w:rsid w:val="00355EBD"/>
    <w:rsid w:val="00364C95"/>
    <w:rsid w:val="00373291"/>
    <w:rsid w:val="00375556"/>
    <w:rsid w:val="00381411"/>
    <w:rsid w:val="00382BBD"/>
    <w:rsid w:val="00386D9B"/>
    <w:rsid w:val="00391631"/>
    <w:rsid w:val="00394417"/>
    <w:rsid w:val="00394702"/>
    <w:rsid w:val="003954EA"/>
    <w:rsid w:val="00397CFD"/>
    <w:rsid w:val="003A1D66"/>
    <w:rsid w:val="003A57DC"/>
    <w:rsid w:val="003A596B"/>
    <w:rsid w:val="003C10DA"/>
    <w:rsid w:val="003C3D04"/>
    <w:rsid w:val="003C54A6"/>
    <w:rsid w:val="003C759B"/>
    <w:rsid w:val="003D1636"/>
    <w:rsid w:val="003D2E0A"/>
    <w:rsid w:val="003D3C79"/>
    <w:rsid w:val="003D525C"/>
    <w:rsid w:val="003D54FC"/>
    <w:rsid w:val="003E0505"/>
    <w:rsid w:val="003E0EF1"/>
    <w:rsid w:val="003E3B15"/>
    <w:rsid w:val="003E50CC"/>
    <w:rsid w:val="003E5B35"/>
    <w:rsid w:val="003E7D8D"/>
    <w:rsid w:val="003F4070"/>
    <w:rsid w:val="003F5A4A"/>
    <w:rsid w:val="003F5C18"/>
    <w:rsid w:val="004109A6"/>
    <w:rsid w:val="00416AE9"/>
    <w:rsid w:val="0041721C"/>
    <w:rsid w:val="00425FCD"/>
    <w:rsid w:val="0042637C"/>
    <w:rsid w:val="00427298"/>
    <w:rsid w:val="00435F29"/>
    <w:rsid w:val="00442AB6"/>
    <w:rsid w:val="00446A31"/>
    <w:rsid w:val="00446D7E"/>
    <w:rsid w:val="00453BE1"/>
    <w:rsid w:val="00461C31"/>
    <w:rsid w:val="004663CB"/>
    <w:rsid w:val="00470972"/>
    <w:rsid w:val="0047326E"/>
    <w:rsid w:val="00473FFD"/>
    <w:rsid w:val="00476FD6"/>
    <w:rsid w:val="00477605"/>
    <w:rsid w:val="0048300F"/>
    <w:rsid w:val="004836EF"/>
    <w:rsid w:val="004871B0"/>
    <w:rsid w:val="00490D51"/>
    <w:rsid w:val="00490E6C"/>
    <w:rsid w:val="004916FB"/>
    <w:rsid w:val="0049254E"/>
    <w:rsid w:val="004A67A9"/>
    <w:rsid w:val="004B1FC6"/>
    <w:rsid w:val="004B4ECE"/>
    <w:rsid w:val="004B6F8C"/>
    <w:rsid w:val="004C2806"/>
    <w:rsid w:val="004C35E1"/>
    <w:rsid w:val="004C56E2"/>
    <w:rsid w:val="004C578F"/>
    <w:rsid w:val="004D2227"/>
    <w:rsid w:val="004D45C9"/>
    <w:rsid w:val="004E3BC9"/>
    <w:rsid w:val="004E43A5"/>
    <w:rsid w:val="004E548F"/>
    <w:rsid w:val="004F36AE"/>
    <w:rsid w:val="0050498E"/>
    <w:rsid w:val="00510DF1"/>
    <w:rsid w:val="00516508"/>
    <w:rsid w:val="00520074"/>
    <w:rsid w:val="00524463"/>
    <w:rsid w:val="00527F5D"/>
    <w:rsid w:val="00530B55"/>
    <w:rsid w:val="00532B4D"/>
    <w:rsid w:val="00535A83"/>
    <w:rsid w:val="00545DB6"/>
    <w:rsid w:val="00547C0C"/>
    <w:rsid w:val="0055173D"/>
    <w:rsid w:val="005604BD"/>
    <w:rsid w:val="00571843"/>
    <w:rsid w:val="00571EC4"/>
    <w:rsid w:val="0057242F"/>
    <w:rsid w:val="005757A0"/>
    <w:rsid w:val="00577FC8"/>
    <w:rsid w:val="0058620F"/>
    <w:rsid w:val="0058731B"/>
    <w:rsid w:val="00587DC6"/>
    <w:rsid w:val="00593600"/>
    <w:rsid w:val="00594593"/>
    <w:rsid w:val="00597254"/>
    <w:rsid w:val="005D674C"/>
    <w:rsid w:val="005E2374"/>
    <w:rsid w:val="005E2FB8"/>
    <w:rsid w:val="005E61D2"/>
    <w:rsid w:val="005F53E2"/>
    <w:rsid w:val="005F60E0"/>
    <w:rsid w:val="00601EF1"/>
    <w:rsid w:val="00602118"/>
    <w:rsid w:val="006021BA"/>
    <w:rsid w:val="00603BA7"/>
    <w:rsid w:val="0061234C"/>
    <w:rsid w:val="006130A1"/>
    <w:rsid w:val="00621DFD"/>
    <w:rsid w:val="006235DE"/>
    <w:rsid w:val="00624DF1"/>
    <w:rsid w:val="0062779A"/>
    <w:rsid w:val="00635C20"/>
    <w:rsid w:val="006648AF"/>
    <w:rsid w:val="00664BC0"/>
    <w:rsid w:val="006677DB"/>
    <w:rsid w:val="00667965"/>
    <w:rsid w:val="00670FED"/>
    <w:rsid w:val="00676B56"/>
    <w:rsid w:val="00681491"/>
    <w:rsid w:val="00681F20"/>
    <w:rsid w:val="006850ED"/>
    <w:rsid w:val="0069400C"/>
    <w:rsid w:val="006A322F"/>
    <w:rsid w:val="006A41D3"/>
    <w:rsid w:val="006D2FBA"/>
    <w:rsid w:val="006E4367"/>
    <w:rsid w:val="006F0BF7"/>
    <w:rsid w:val="006F21D6"/>
    <w:rsid w:val="006F77F4"/>
    <w:rsid w:val="00701DFB"/>
    <w:rsid w:val="00711768"/>
    <w:rsid w:val="00713484"/>
    <w:rsid w:val="00713E48"/>
    <w:rsid w:val="00716E2F"/>
    <w:rsid w:val="00717BAE"/>
    <w:rsid w:val="00720D01"/>
    <w:rsid w:val="00722645"/>
    <w:rsid w:val="007238E1"/>
    <w:rsid w:val="00723F1B"/>
    <w:rsid w:val="00732D32"/>
    <w:rsid w:val="00760884"/>
    <w:rsid w:val="00763DBA"/>
    <w:rsid w:val="007728F7"/>
    <w:rsid w:val="00772907"/>
    <w:rsid w:val="007736F7"/>
    <w:rsid w:val="00776115"/>
    <w:rsid w:val="007762E2"/>
    <w:rsid w:val="00777A11"/>
    <w:rsid w:val="00785BFF"/>
    <w:rsid w:val="00785E62"/>
    <w:rsid w:val="0078746B"/>
    <w:rsid w:val="00787ACC"/>
    <w:rsid w:val="00787CF8"/>
    <w:rsid w:val="00791685"/>
    <w:rsid w:val="007945A5"/>
    <w:rsid w:val="007A6AAA"/>
    <w:rsid w:val="007A76D3"/>
    <w:rsid w:val="007B2C65"/>
    <w:rsid w:val="007B65B9"/>
    <w:rsid w:val="007C45F1"/>
    <w:rsid w:val="007C4AAB"/>
    <w:rsid w:val="007C4B92"/>
    <w:rsid w:val="007D67B6"/>
    <w:rsid w:val="007E165B"/>
    <w:rsid w:val="007E3FB4"/>
    <w:rsid w:val="007E5DA6"/>
    <w:rsid w:val="007E61CB"/>
    <w:rsid w:val="007E7F4A"/>
    <w:rsid w:val="007F6A2A"/>
    <w:rsid w:val="007F7413"/>
    <w:rsid w:val="007F7AF5"/>
    <w:rsid w:val="007F7CF2"/>
    <w:rsid w:val="008056B2"/>
    <w:rsid w:val="00806BB7"/>
    <w:rsid w:val="008150AC"/>
    <w:rsid w:val="00815693"/>
    <w:rsid w:val="00815B5F"/>
    <w:rsid w:val="00837E56"/>
    <w:rsid w:val="0085366C"/>
    <w:rsid w:val="00853A1E"/>
    <w:rsid w:val="00863077"/>
    <w:rsid w:val="008646C4"/>
    <w:rsid w:val="0086559F"/>
    <w:rsid w:val="00877AD0"/>
    <w:rsid w:val="0088220A"/>
    <w:rsid w:val="00892540"/>
    <w:rsid w:val="00897A3C"/>
    <w:rsid w:val="00897C8C"/>
    <w:rsid w:val="00897EF8"/>
    <w:rsid w:val="008B45BB"/>
    <w:rsid w:val="008B6720"/>
    <w:rsid w:val="008B693E"/>
    <w:rsid w:val="008C0792"/>
    <w:rsid w:val="008C1C53"/>
    <w:rsid w:val="008C3044"/>
    <w:rsid w:val="008D504E"/>
    <w:rsid w:val="008D7E23"/>
    <w:rsid w:val="008E036F"/>
    <w:rsid w:val="008E7889"/>
    <w:rsid w:val="00902474"/>
    <w:rsid w:val="00902700"/>
    <w:rsid w:val="00906F27"/>
    <w:rsid w:val="009270BD"/>
    <w:rsid w:val="00927F3B"/>
    <w:rsid w:val="00931EDE"/>
    <w:rsid w:val="00944E86"/>
    <w:rsid w:val="0096083C"/>
    <w:rsid w:val="00960CC3"/>
    <w:rsid w:val="0096128F"/>
    <w:rsid w:val="00963BE9"/>
    <w:rsid w:val="00963F7B"/>
    <w:rsid w:val="009812DD"/>
    <w:rsid w:val="0099768E"/>
    <w:rsid w:val="009A6B4F"/>
    <w:rsid w:val="009B3469"/>
    <w:rsid w:val="009B70BE"/>
    <w:rsid w:val="009C3ED9"/>
    <w:rsid w:val="009C727D"/>
    <w:rsid w:val="009C7A39"/>
    <w:rsid w:val="009D154D"/>
    <w:rsid w:val="009E210B"/>
    <w:rsid w:val="009F615B"/>
    <w:rsid w:val="00A04518"/>
    <w:rsid w:val="00A142B7"/>
    <w:rsid w:val="00A14385"/>
    <w:rsid w:val="00A1531D"/>
    <w:rsid w:val="00A20B00"/>
    <w:rsid w:val="00A22D96"/>
    <w:rsid w:val="00A22FC0"/>
    <w:rsid w:val="00A24B91"/>
    <w:rsid w:val="00A26AC1"/>
    <w:rsid w:val="00A27368"/>
    <w:rsid w:val="00A303F4"/>
    <w:rsid w:val="00A35370"/>
    <w:rsid w:val="00A412E7"/>
    <w:rsid w:val="00A421CC"/>
    <w:rsid w:val="00A4231E"/>
    <w:rsid w:val="00A42501"/>
    <w:rsid w:val="00A50FA6"/>
    <w:rsid w:val="00A53A0E"/>
    <w:rsid w:val="00A54613"/>
    <w:rsid w:val="00A554C9"/>
    <w:rsid w:val="00A630A7"/>
    <w:rsid w:val="00A65465"/>
    <w:rsid w:val="00A65DEF"/>
    <w:rsid w:val="00A6749A"/>
    <w:rsid w:val="00A708E8"/>
    <w:rsid w:val="00A81CC8"/>
    <w:rsid w:val="00A824D4"/>
    <w:rsid w:val="00A86DA2"/>
    <w:rsid w:val="00A87158"/>
    <w:rsid w:val="00A87E96"/>
    <w:rsid w:val="00A9757D"/>
    <w:rsid w:val="00AA0BB2"/>
    <w:rsid w:val="00AA0BD0"/>
    <w:rsid w:val="00AA6786"/>
    <w:rsid w:val="00AB0EFE"/>
    <w:rsid w:val="00AB527D"/>
    <w:rsid w:val="00AD080A"/>
    <w:rsid w:val="00AD63E3"/>
    <w:rsid w:val="00AD7DCE"/>
    <w:rsid w:val="00AE185E"/>
    <w:rsid w:val="00AF0018"/>
    <w:rsid w:val="00B163DA"/>
    <w:rsid w:val="00B21AA2"/>
    <w:rsid w:val="00B225A4"/>
    <w:rsid w:val="00B32EF6"/>
    <w:rsid w:val="00B330E5"/>
    <w:rsid w:val="00B34E6A"/>
    <w:rsid w:val="00B42135"/>
    <w:rsid w:val="00B425B9"/>
    <w:rsid w:val="00B5278A"/>
    <w:rsid w:val="00B56DE3"/>
    <w:rsid w:val="00B578ED"/>
    <w:rsid w:val="00B70DA6"/>
    <w:rsid w:val="00B736CE"/>
    <w:rsid w:val="00B73A47"/>
    <w:rsid w:val="00B74957"/>
    <w:rsid w:val="00B757BF"/>
    <w:rsid w:val="00B808FF"/>
    <w:rsid w:val="00B80955"/>
    <w:rsid w:val="00B8130E"/>
    <w:rsid w:val="00B82549"/>
    <w:rsid w:val="00B96A41"/>
    <w:rsid w:val="00BB2130"/>
    <w:rsid w:val="00BB6625"/>
    <w:rsid w:val="00BB7A57"/>
    <w:rsid w:val="00BC7AEB"/>
    <w:rsid w:val="00BD44A8"/>
    <w:rsid w:val="00BD60E3"/>
    <w:rsid w:val="00BE09AE"/>
    <w:rsid w:val="00BF58A0"/>
    <w:rsid w:val="00C01D8F"/>
    <w:rsid w:val="00C040CF"/>
    <w:rsid w:val="00C067E0"/>
    <w:rsid w:val="00C122C0"/>
    <w:rsid w:val="00C12BD6"/>
    <w:rsid w:val="00C21533"/>
    <w:rsid w:val="00C21EDB"/>
    <w:rsid w:val="00C25081"/>
    <w:rsid w:val="00C4088F"/>
    <w:rsid w:val="00C42430"/>
    <w:rsid w:val="00C437D9"/>
    <w:rsid w:val="00C4404B"/>
    <w:rsid w:val="00C45B4F"/>
    <w:rsid w:val="00C61D19"/>
    <w:rsid w:val="00C65252"/>
    <w:rsid w:val="00C74422"/>
    <w:rsid w:val="00C77C04"/>
    <w:rsid w:val="00C861BA"/>
    <w:rsid w:val="00C87D5D"/>
    <w:rsid w:val="00C91F05"/>
    <w:rsid w:val="00CA19DB"/>
    <w:rsid w:val="00CA2063"/>
    <w:rsid w:val="00CA6915"/>
    <w:rsid w:val="00CB12F6"/>
    <w:rsid w:val="00CB1FAD"/>
    <w:rsid w:val="00CB420C"/>
    <w:rsid w:val="00CB6108"/>
    <w:rsid w:val="00CB702A"/>
    <w:rsid w:val="00CD04A6"/>
    <w:rsid w:val="00CD1C91"/>
    <w:rsid w:val="00CE2D89"/>
    <w:rsid w:val="00CE7C03"/>
    <w:rsid w:val="00CE7D4D"/>
    <w:rsid w:val="00CF1428"/>
    <w:rsid w:val="00CF20F5"/>
    <w:rsid w:val="00CF34D4"/>
    <w:rsid w:val="00CF4F79"/>
    <w:rsid w:val="00CF7107"/>
    <w:rsid w:val="00CF7137"/>
    <w:rsid w:val="00D0155C"/>
    <w:rsid w:val="00D020AA"/>
    <w:rsid w:val="00D11C51"/>
    <w:rsid w:val="00D13254"/>
    <w:rsid w:val="00D22F3C"/>
    <w:rsid w:val="00D25F4B"/>
    <w:rsid w:val="00D272A2"/>
    <w:rsid w:val="00D27557"/>
    <w:rsid w:val="00D329A4"/>
    <w:rsid w:val="00D33B05"/>
    <w:rsid w:val="00D348A4"/>
    <w:rsid w:val="00D3746D"/>
    <w:rsid w:val="00D37C19"/>
    <w:rsid w:val="00D406D5"/>
    <w:rsid w:val="00D40ACF"/>
    <w:rsid w:val="00D55480"/>
    <w:rsid w:val="00D609E4"/>
    <w:rsid w:val="00D62217"/>
    <w:rsid w:val="00D65522"/>
    <w:rsid w:val="00D714E0"/>
    <w:rsid w:val="00D73F44"/>
    <w:rsid w:val="00D83615"/>
    <w:rsid w:val="00D85009"/>
    <w:rsid w:val="00D85AB5"/>
    <w:rsid w:val="00D86DA3"/>
    <w:rsid w:val="00D92D6C"/>
    <w:rsid w:val="00D941F8"/>
    <w:rsid w:val="00DB0EAE"/>
    <w:rsid w:val="00DB4098"/>
    <w:rsid w:val="00DB420F"/>
    <w:rsid w:val="00DC0E0D"/>
    <w:rsid w:val="00DC3805"/>
    <w:rsid w:val="00DC7916"/>
    <w:rsid w:val="00DC7FDF"/>
    <w:rsid w:val="00DD088F"/>
    <w:rsid w:val="00DD2C24"/>
    <w:rsid w:val="00DD3A79"/>
    <w:rsid w:val="00DD51FC"/>
    <w:rsid w:val="00DD54AF"/>
    <w:rsid w:val="00DE10A5"/>
    <w:rsid w:val="00DE231B"/>
    <w:rsid w:val="00DE2DAA"/>
    <w:rsid w:val="00DE4547"/>
    <w:rsid w:val="00DF06D6"/>
    <w:rsid w:val="00DF5205"/>
    <w:rsid w:val="00DF6C78"/>
    <w:rsid w:val="00E01266"/>
    <w:rsid w:val="00E03525"/>
    <w:rsid w:val="00E05093"/>
    <w:rsid w:val="00E06406"/>
    <w:rsid w:val="00E107E4"/>
    <w:rsid w:val="00E16B3A"/>
    <w:rsid w:val="00E20257"/>
    <w:rsid w:val="00E4237B"/>
    <w:rsid w:val="00E44095"/>
    <w:rsid w:val="00E46CB8"/>
    <w:rsid w:val="00E53A87"/>
    <w:rsid w:val="00E61C4C"/>
    <w:rsid w:val="00E64AC4"/>
    <w:rsid w:val="00E654E3"/>
    <w:rsid w:val="00E71327"/>
    <w:rsid w:val="00E80CAF"/>
    <w:rsid w:val="00E80FD0"/>
    <w:rsid w:val="00E8330D"/>
    <w:rsid w:val="00E85D33"/>
    <w:rsid w:val="00E8662F"/>
    <w:rsid w:val="00E956B0"/>
    <w:rsid w:val="00EA69C9"/>
    <w:rsid w:val="00EB2702"/>
    <w:rsid w:val="00EC4FC4"/>
    <w:rsid w:val="00EC63D3"/>
    <w:rsid w:val="00EE38BA"/>
    <w:rsid w:val="00EF4874"/>
    <w:rsid w:val="00EF54B0"/>
    <w:rsid w:val="00F03833"/>
    <w:rsid w:val="00F24A2D"/>
    <w:rsid w:val="00F3263F"/>
    <w:rsid w:val="00F33C85"/>
    <w:rsid w:val="00F35E6B"/>
    <w:rsid w:val="00F401D0"/>
    <w:rsid w:val="00F41591"/>
    <w:rsid w:val="00F4326C"/>
    <w:rsid w:val="00F43485"/>
    <w:rsid w:val="00F43F04"/>
    <w:rsid w:val="00F44B0E"/>
    <w:rsid w:val="00F516F7"/>
    <w:rsid w:val="00F561BE"/>
    <w:rsid w:val="00F60897"/>
    <w:rsid w:val="00F62EF3"/>
    <w:rsid w:val="00F73C40"/>
    <w:rsid w:val="00F7591E"/>
    <w:rsid w:val="00F80D7D"/>
    <w:rsid w:val="00F87E23"/>
    <w:rsid w:val="00FA091A"/>
    <w:rsid w:val="00FA6D69"/>
    <w:rsid w:val="00FA7455"/>
    <w:rsid w:val="00FB4F9E"/>
    <w:rsid w:val="00FB76A6"/>
    <w:rsid w:val="00FC0599"/>
    <w:rsid w:val="00FC0625"/>
    <w:rsid w:val="00FC6C07"/>
    <w:rsid w:val="00FD07C6"/>
    <w:rsid w:val="00FD1144"/>
    <w:rsid w:val="00FD38C6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oNotEmbedSmartTags/>
  <w:decimalSymbol w:val=","/>
  <w:listSeparator w:val=";"/>
  <w14:docId w14:val="2D401444"/>
  <w15:docId w15:val="{2C24A26D-FC0C-4B82-90DA-C76E18D8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E2D89"/>
    <w:rPr>
      <w:rFonts w:ascii="New York" w:hAnsi="New York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7AD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rsid w:val="00B421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42135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CE2D89"/>
    <w:pPr>
      <w:ind w:right="-795"/>
    </w:pPr>
    <w:rPr>
      <w:rFonts w:ascii="Arial" w:hAnsi="Arial"/>
      <w:sz w:val="22"/>
    </w:rPr>
  </w:style>
  <w:style w:type="paragraph" w:styleId="Rientrocorpodeltesto2">
    <w:name w:val="Body Text Indent 2"/>
    <w:basedOn w:val="Normale"/>
    <w:rsid w:val="00F62EF3"/>
    <w:pPr>
      <w:spacing w:after="120" w:line="480" w:lineRule="auto"/>
      <w:ind w:left="283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5FCD"/>
    <w:rPr>
      <w:rFonts w:ascii="New York" w:hAnsi="New York"/>
      <w:sz w:val="24"/>
    </w:rPr>
  </w:style>
  <w:style w:type="paragraph" w:styleId="Revisione">
    <w:name w:val="Revision"/>
    <w:hidden/>
    <w:uiPriority w:val="99"/>
    <w:semiHidden/>
    <w:rsid w:val="002D625C"/>
    <w:rPr>
      <w:rFonts w:ascii="New York" w:hAnsi="New York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25B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25B9"/>
    <w:rPr>
      <w:rFonts w:ascii="New York" w:hAnsi="New York"/>
      <w:sz w:val="24"/>
    </w:rPr>
  </w:style>
  <w:style w:type="paragraph" w:styleId="Nessunaspaziatura">
    <w:name w:val="No Spacing"/>
    <w:uiPriority w:val="1"/>
    <w:qFormat/>
    <w:rsid w:val="003954E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06F2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E3B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3C54A6"/>
    <w:rPr>
      <w:color w:val="808080"/>
      <w:shd w:val="clear" w:color="auto" w:fill="E6E6E6"/>
    </w:rPr>
  </w:style>
  <w:style w:type="paragraph" w:styleId="Titolo">
    <w:name w:val="Title"/>
    <w:basedOn w:val="Normale"/>
    <w:link w:val="TitoloCarattere"/>
    <w:qFormat/>
    <w:rsid w:val="00815B5F"/>
    <w:pPr>
      <w:jc w:val="center"/>
    </w:pPr>
    <w:rPr>
      <w:rFonts w:ascii="Times New Roman" w:hAnsi="Times New Roman"/>
      <w:sz w:val="28"/>
    </w:rPr>
  </w:style>
  <w:style w:type="character" w:customStyle="1" w:styleId="TitoloCarattere">
    <w:name w:val="Titolo Carattere"/>
    <w:basedOn w:val="Carpredefinitoparagrafo"/>
    <w:link w:val="Titolo"/>
    <w:rsid w:val="00815B5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6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ornataprevenzionesismica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BBEC2-3C72-4851-975A-5F7150D7B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903</Words>
  <Characters>5408</Characters>
  <Application>Microsoft Office Word</Application>
  <DocSecurity>0</DocSecurity>
  <Lines>45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MAPEI at Domotex 2009</vt:lpstr>
      <vt:lpstr>MAPEI at Domotex 2009 </vt:lpstr>
    </vt:vector>
  </TitlesOfParts>
  <Company>mapei</Company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MAPEI at Domotex 2009</dc:title>
  <dc:creator>mapei</dc:creator>
  <cp:lastModifiedBy>Balocchi Nicoletta</cp:lastModifiedBy>
  <cp:revision>2</cp:revision>
  <cp:lastPrinted>2019-10-18T09:33:00Z</cp:lastPrinted>
  <dcterms:created xsi:type="dcterms:W3CDTF">2019-10-18T10:21:00Z</dcterms:created>
  <dcterms:modified xsi:type="dcterms:W3CDTF">2019-10-18T10:21:00Z</dcterms:modified>
</cp:coreProperties>
</file>