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A10BC8" w14:textId="77777777" w:rsidR="00824298" w:rsidRPr="00824298" w:rsidRDefault="00824298" w:rsidP="00824298">
      <w:pPr>
        <w:pStyle w:val="TestoTabella"/>
      </w:pPr>
      <w:r w:rsidRPr="00824298">
        <w:t xml:space="preserve">Fornitura e posa in opera di uno o più strati di malta cementizia tissotropica </w:t>
      </w:r>
      <w:proofErr w:type="spellStart"/>
      <w:r w:rsidRPr="00824298">
        <w:t>fibrorinforzata</w:t>
      </w:r>
      <w:proofErr w:type="spellEnd"/>
      <w:r w:rsidRPr="00824298">
        <w:t xml:space="preserve"> con fibre inorganiche per la ricostruzione volumetrica del calcestruzzo armato, particolarmente adatta quando si richiede una facile </w:t>
      </w:r>
      <w:proofErr w:type="spellStart"/>
      <w:r w:rsidRPr="00824298">
        <w:t>pompabilità</w:t>
      </w:r>
      <w:proofErr w:type="spellEnd"/>
      <w:r w:rsidRPr="00824298">
        <w:t xml:space="preserve"> anche per lunghe distanze e notevoli prevalenze (tipo </w:t>
      </w:r>
      <w:proofErr w:type="spellStart"/>
      <w:r w:rsidRPr="00824298">
        <w:rPr>
          <w:b/>
          <w:bCs/>
        </w:rPr>
        <w:t>Mapegrout</w:t>
      </w:r>
      <w:proofErr w:type="spellEnd"/>
      <w:r w:rsidRPr="00824298">
        <w:rPr>
          <w:b/>
          <w:bCs/>
        </w:rPr>
        <w:t xml:space="preserve"> Easy Flow GF</w:t>
      </w:r>
      <w:r w:rsidRPr="00824298">
        <w:t xml:space="preserve"> della MAPEI S.p.A.).</w:t>
      </w:r>
    </w:p>
    <w:p w14:paraId="194DA032" w14:textId="78584670" w:rsidR="00824298" w:rsidRDefault="00824298" w:rsidP="00824298">
      <w:pPr>
        <w:pStyle w:val="TestoTabella"/>
      </w:pPr>
      <w:r w:rsidRPr="00824298">
        <w:t xml:space="preserve">Il prodotto deve rispondere ai requisiti minimi richiesti dalla EN 1504-3 per le malte strutturali di classe R4. Per migliorare un’espansione all’aria durante i primi giorni di stagionatura, il prodotto deve essere miscelato, durante la fase di preparazione, con lo 0,25% di uno speciale additivo stagionante in grado di ridurre sia il ritiro plastico che il ritiro idraulico (tipo </w:t>
      </w:r>
      <w:proofErr w:type="spellStart"/>
      <w:r w:rsidRPr="00824298">
        <w:rPr>
          <w:b/>
          <w:bCs/>
        </w:rPr>
        <w:t>Mapecure</w:t>
      </w:r>
      <w:proofErr w:type="spellEnd"/>
      <w:r w:rsidRPr="00824298">
        <w:rPr>
          <w:b/>
          <w:bCs/>
        </w:rPr>
        <w:t xml:space="preserve"> SRA</w:t>
      </w:r>
      <w:r w:rsidRPr="00824298">
        <w:t xml:space="preserve"> della MAPEI S.p.A.). L’applicazione dovrà essere effettuata con metodo tradizionale a cazzuola oppure a spruzzo con idonea intonacatrice. Le superfici in calcestruzzo, oggetto della ricostruzione o del rivestimento, dovranno essere fortemente irruvidite e, per riporti di malta superiori a 5 cm, si dovrà prevedere anche l’inserimento di reti di contrasto.</w:t>
      </w:r>
    </w:p>
    <w:p w14:paraId="6D933949" w14:textId="77777777" w:rsidR="00824298" w:rsidRPr="00824298" w:rsidRDefault="00824298" w:rsidP="00824298">
      <w:pPr>
        <w:pStyle w:val="TestoTabella"/>
      </w:pPr>
    </w:p>
    <w:p w14:paraId="41941414" w14:textId="0EB3CDD6" w:rsidR="00ED6AC0" w:rsidRPr="00084804" w:rsidRDefault="00824298" w:rsidP="00B52737">
      <w:pPr>
        <w:pStyle w:val="TestonormaleVC"/>
        <w:rPr>
          <w:b/>
          <w:bCs/>
        </w:rPr>
      </w:pPr>
      <w:r>
        <w:rPr>
          <w:b/>
          <w:bCs/>
        </w:rPr>
        <w:t>La malta</w:t>
      </w:r>
      <w:r w:rsidR="00ED6AC0" w:rsidRPr="00084804">
        <w:rPr>
          <w:b/>
          <w:bCs/>
        </w:rPr>
        <w:t xml:space="preserve"> dovrà avere le seguenti caratteristiche:</w:t>
      </w:r>
    </w:p>
    <w:tbl>
      <w:tblPr>
        <w:tblW w:w="0" w:type="auto"/>
        <w:tblInd w:w="-8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7"/>
        <w:gridCol w:w="3259"/>
      </w:tblGrid>
      <w:tr w:rsidR="00ED6AC0" w14:paraId="25F998DC" w14:textId="77777777" w:rsidTr="008A7053">
        <w:trPr>
          <w:trHeight w:val="113"/>
        </w:trPr>
        <w:tc>
          <w:tcPr>
            <w:tcW w:w="6387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34FCDA97" w14:textId="47F45597" w:rsidR="00ED6AC0" w:rsidRPr="006E1831" w:rsidRDefault="00ED6AC0" w:rsidP="006E1831">
            <w:pPr>
              <w:pStyle w:val="TestoTabella"/>
            </w:pPr>
            <w:r w:rsidRPr="006E1831">
              <w:t>Massa volumica dell’impasto</w:t>
            </w:r>
            <w:r w:rsidR="00B63530">
              <w:t>:</w:t>
            </w:r>
          </w:p>
        </w:tc>
        <w:tc>
          <w:tcPr>
            <w:tcW w:w="3259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635A9B02" w14:textId="0DB5A30E" w:rsidR="00ED6AC0" w:rsidRPr="0033514C" w:rsidRDefault="00824298" w:rsidP="00922DDC">
            <w:pPr>
              <w:pStyle w:val="NomeprodottoIntestazionetabellaDatitabella"/>
            </w:pPr>
            <w:r>
              <w:t>2.200</w:t>
            </w:r>
            <w:r w:rsidR="00B63530">
              <w:t xml:space="preserve"> </w:t>
            </w:r>
            <w:r w:rsidR="00B63530" w:rsidRPr="00B63530">
              <w:t>kg/m³</w:t>
            </w:r>
          </w:p>
        </w:tc>
      </w:tr>
      <w:tr w:rsidR="00ED6AC0" w:rsidRPr="00D9370B" w14:paraId="2437DC28" w14:textId="77777777" w:rsidTr="008A7053">
        <w:trPr>
          <w:trHeight w:val="113"/>
        </w:trPr>
        <w:tc>
          <w:tcPr>
            <w:tcW w:w="6387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43D6DFE0" w14:textId="52865155" w:rsidR="00ED6AC0" w:rsidRPr="006E1831" w:rsidRDefault="00824298" w:rsidP="006E1831">
            <w:pPr>
              <w:pStyle w:val="TestoTabella"/>
            </w:pPr>
            <w:r>
              <w:t>Durata dell’impasto</w:t>
            </w:r>
            <w:r w:rsidR="00ED6AC0" w:rsidRPr="006E1831">
              <w:t>:</w:t>
            </w:r>
          </w:p>
        </w:tc>
        <w:tc>
          <w:tcPr>
            <w:tcW w:w="3259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2557612E" w14:textId="2366539B" w:rsidR="00ED6AC0" w:rsidRPr="0033514C" w:rsidRDefault="00824298" w:rsidP="006E1831">
            <w:pPr>
              <w:pStyle w:val="TestoTabella"/>
              <w:rPr>
                <w:b/>
                <w:bCs/>
              </w:rPr>
            </w:pPr>
            <w:r>
              <w:rPr>
                <w:b/>
                <w:bCs/>
              </w:rPr>
              <w:t>circa 1 h (a +20°C)</w:t>
            </w:r>
          </w:p>
        </w:tc>
      </w:tr>
      <w:tr w:rsidR="00ED6AC0" w14:paraId="4AF7A84C" w14:textId="77777777" w:rsidTr="008A7053">
        <w:trPr>
          <w:trHeight w:val="113"/>
        </w:trPr>
        <w:tc>
          <w:tcPr>
            <w:tcW w:w="6387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4F1DE834" w14:textId="2D767A7F" w:rsidR="00ED6AC0" w:rsidRPr="006E1831" w:rsidRDefault="00824298" w:rsidP="006E1831">
            <w:pPr>
              <w:pStyle w:val="TestoTabella"/>
            </w:pPr>
            <w:r>
              <w:t>Caratteristiche meccaniche impiegando il 16% di acqua</w:t>
            </w:r>
            <w:r w:rsidR="00ED6AC0" w:rsidRPr="006E1831">
              <w:t>:</w:t>
            </w:r>
          </w:p>
        </w:tc>
        <w:tc>
          <w:tcPr>
            <w:tcW w:w="3259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4961E0BE" w14:textId="35462DC2" w:rsidR="00ED6AC0" w:rsidRPr="0033514C" w:rsidRDefault="00ED6AC0" w:rsidP="006E1831">
            <w:pPr>
              <w:pStyle w:val="TestoTabella"/>
              <w:rPr>
                <w:b/>
                <w:bCs/>
              </w:rPr>
            </w:pPr>
          </w:p>
        </w:tc>
      </w:tr>
      <w:tr w:rsidR="00ED6AC0" w14:paraId="47DF3554" w14:textId="77777777" w:rsidTr="008A7053">
        <w:trPr>
          <w:trHeight w:val="113"/>
        </w:trPr>
        <w:tc>
          <w:tcPr>
            <w:tcW w:w="6387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1A004C32" w14:textId="7D7F115D" w:rsidR="00ED6AC0" w:rsidRPr="006E1831" w:rsidRDefault="00824298" w:rsidP="006E1831">
            <w:pPr>
              <w:pStyle w:val="TestoTabella"/>
            </w:pPr>
            <w:r>
              <w:t>Resistenza a compressione (EN 12190)</w:t>
            </w:r>
            <w:r w:rsidR="00ED6AC0" w:rsidRPr="006E1831">
              <w:t>:</w:t>
            </w:r>
          </w:p>
        </w:tc>
        <w:tc>
          <w:tcPr>
            <w:tcW w:w="3259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1877D2D0" w14:textId="1F336F39" w:rsidR="00ED6AC0" w:rsidRPr="0033514C" w:rsidRDefault="00824298" w:rsidP="006E1831">
            <w:pPr>
              <w:pStyle w:val="TestoTabella"/>
              <w:rPr>
                <w:b/>
                <w:bCs/>
              </w:rPr>
            </w:pPr>
            <w:r>
              <w:rPr>
                <w:b/>
                <w:bCs/>
              </w:rPr>
              <w:t xml:space="preserve">&gt; 60 </w:t>
            </w:r>
            <w:proofErr w:type="spellStart"/>
            <w:r w:rsidR="00B63530" w:rsidRPr="00B63530">
              <w:rPr>
                <w:b/>
                <w:bCs/>
              </w:rPr>
              <w:t>M</w:t>
            </w:r>
            <w:r w:rsidR="00EF357C">
              <w:rPr>
                <w:b/>
                <w:bCs/>
              </w:rPr>
              <w:t>P</w:t>
            </w:r>
            <w:r w:rsidR="00B63530" w:rsidRPr="00B63530">
              <w:rPr>
                <w:b/>
                <w:bCs/>
              </w:rPr>
              <w:t>a</w:t>
            </w:r>
            <w:proofErr w:type="spellEnd"/>
            <w:r w:rsidR="00B63530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(a 28 gg)</w:t>
            </w:r>
          </w:p>
        </w:tc>
      </w:tr>
      <w:tr w:rsidR="00ED6AC0" w14:paraId="7DBA3A0C" w14:textId="77777777" w:rsidTr="008A7053">
        <w:trPr>
          <w:trHeight w:val="113"/>
        </w:trPr>
        <w:tc>
          <w:tcPr>
            <w:tcW w:w="6387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590DA118" w14:textId="53C60E2E" w:rsidR="00ED6AC0" w:rsidRPr="006E1831" w:rsidRDefault="00824298" w:rsidP="006E1831">
            <w:pPr>
              <w:pStyle w:val="TestoTabella"/>
            </w:pPr>
            <w:r>
              <w:t>Resistenza a flessione (EN 196-1)</w:t>
            </w:r>
            <w:r w:rsidR="00ED6AC0" w:rsidRPr="006E1831">
              <w:t>:</w:t>
            </w:r>
          </w:p>
        </w:tc>
        <w:tc>
          <w:tcPr>
            <w:tcW w:w="3259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7AE9FDCA" w14:textId="74C458F2" w:rsidR="00ED6AC0" w:rsidRPr="0033514C" w:rsidRDefault="00824298" w:rsidP="006E1831">
            <w:pPr>
              <w:pStyle w:val="TestoTabella"/>
              <w:rPr>
                <w:b/>
                <w:bCs/>
              </w:rPr>
            </w:pPr>
            <w:r>
              <w:rPr>
                <w:b/>
                <w:bCs/>
              </w:rPr>
              <w:t xml:space="preserve">11 </w:t>
            </w:r>
            <w:proofErr w:type="spellStart"/>
            <w:r w:rsidR="00EF357C" w:rsidRPr="00B63530">
              <w:rPr>
                <w:b/>
                <w:bCs/>
              </w:rPr>
              <w:t>M</w:t>
            </w:r>
            <w:r w:rsidR="00EF357C">
              <w:rPr>
                <w:b/>
                <w:bCs/>
              </w:rPr>
              <w:t>P</w:t>
            </w:r>
            <w:r w:rsidR="00EF357C" w:rsidRPr="00B63530">
              <w:rPr>
                <w:b/>
                <w:bCs/>
              </w:rPr>
              <w:t>a</w:t>
            </w:r>
            <w:proofErr w:type="spellEnd"/>
            <w:r w:rsidR="00EF357C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(a 28 gg)</w:t>
            </w:r>
          </w:p>
        </w:tc>
      </w:tr>
      <w:tr w:rsidR="00ED6AC0" w14:paraId="25762380" w14:textId="77777777" w:rsidTr="008A7053">
        <w:trPr>
          <w:trHeight w:val="113"/>
        </w:trPr>
        <w:tc>
          <w:tcPr>
            <w:tcW w:w="6387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6C51CE60" w14:textId="74924D8F" w:rsidR="00ED6AC0" w:rsidRPr="006E1831" w:rsidRDefault="00824298" w:rsidP="006E1831">
            <w:pPr>
              <w:pStyle w:val="TestoTabella"/>
            </w:pPr>
            <w:r>
              <w:t>Modulo elastico a compressione (EN 13412):</w:t>
            </w:r>
          </w:p>
        </w:tc>
        <w:tc>
          <w:tcPr>
            <w:tcW w:w="3259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196727FF" w14:textId="62F1E0BB" w:rsidR="00ED6AC0" w:rsidRPr="0033514C" w:rsidRDefault="00824298" w:rsidP="006E1831">
            <w:pPr>
              <w:pStyle w:val="TestoTabella"/>
              <w:rPr>
                <w:b/>
                <w:bCs/>
              </w:rPr>
            </w:pPr>
            <w:r w:rsidRPr="00824298">
              <w:rPr>
                <w:b/>
                <w:bCs/>
              </w:rPr>
              <w:t xml:space="preserve">≥ 27 </w:t>
            </w:r>
            <w:proofErr w:type="spellStart"/>
            <w:r w:rsidR="00B63530">
              <w:rPr>
                <w:b/>
                <w:bCs/>
              </w:rPr>
              <w:t>GPa</w:t>
            </w:r>
            <w:proofErr w:type="spellEnd"/>
            <w:r w:rsidR="00B63530">
              <w:rPr>
                <w:b/>
                <w:bCs/>
              </w:rPr>
              <w:t xml:space="preserve"> </w:t>
            </w:r>
            <w:r w:rsidRPr="00824298">
              <w:rPr>
                <w:b/>
                <w:bCs/>
              </w:rPr>
              <w:t>(a 28 gg)</w:t>
            </w:r>
          </w:p>
        </w:tc>
      </w:tr>
      <w:tr w:rsidR="00ED6AC0" w14:paraId="1AFBBD39" w14:textId="77777777" w:rsidTr="008A7053">
        <w:trPr>
          <w:trHeight w:val="113"/>
        </w:trPr>
        <w:tc>
          <w:tcPr>
            <w:tcW w:w="6387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403CB260" w14:textId="04BC8D11" w:rsidR="00ED6AC0" w:rsidRPr="006E1831" w:rsidRDefault="00533CD7" w:rsidP="006E1831">
            <w:pPr>
              <w:pStyle w:val="TestoTabella"/>
            </w:pPr>
            <w:r w:rsidRPr="00533CD7">
              <w:t>Adesione al supporto (EN 1542):</w:t>
            </w:r>
          </w:p>
        </w:tc>
        <w:tc>
          <w:tcPr>
            <w:tcW w:w="3259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0E1D741A" w14:textId="2A6A1E20" w:rsidR="00ED6AC0" w:rsidRPr="0033514C" w:rsidRDefault="00533CD7" w:rsidP="006E1831">
            <w:pPr>
              <w:pStyle w:val="TestoTabella"/>
              <w:rPr>
                <w:b/>
                <w:bCs/>
              </w:rPr>
            </w:pPr>
            <w:r w:rsidRPr="00533CD7">
              <w:rPr>
                <w:b/>
                <w:bCs/>
              </w:rPr>
              <w:t xml:space="preserve">≥ 2 </w:t>
            </w:r>
            <w:proofErr w:type="spellStart"/>
            <w:r w:rsidR="00EF357C" w:rsidRPr="00B63530">
              <w:rPr>
                <w:b/>
                <w:bCs/>
              </w:rPr>
              <w:t>M</w:t>
            </w:r>
            <w:r w:rsidR="00EF357C">
              <w:rPr>
                <w:b/>
                <w:bCs/>
              </w:rPr>
              <w:t>P</w:t>
            </w:r>
            <w:r w:rsidR="00EF357C" w:rsidRPr="00B63530">
              <w:rPr>
                <w:b/>
                <w:bCs/>
              </w:rPr>
              <w:t>a</w:t>
            </w:r>
            <w:proofErr w:type="spellEnd"/>
            <w:r w:rsidR="00EF357C">
              <w:rPr>
                <w:b/>
                <w:bCs/>
              </w:rPr>
              <w:t xml:space="preserve"> </w:t>
            </w:r>
            <w:r w:rsidRPr="00533CD7">
              <w:rPr>
                <w:b/>
                <w:bCs/>
              </w:rPr>
              <w:t>(a 28 gg)</w:t>
            </w:r>
          </w:p>
        </w:tc>
      </w:tr>
      <w:tr w:rsidR="00ED6AC0" w14:paraId="2D28371E" w14:textId="77777777" w:rsidTr="008A7053">
        <w:trPr>
          <w:trHeight w:val="113"/>
        </w:trPr>
        <w:tc>
          <w:tcPr>
            <w:tcW w:w="6387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2923C5BC" w14:textId="39E0715E" w:rsidR="00ED6AC0" w:rsidRPr="006E1831" w:rsidRDefault="00533CD7" w:rsidP="006E1831">
            <w:pPr>
              <w:pStyle w:val="TestoTabella"/>
            </w:pPr>
            <w:r w:rsidRPr="00533CD7">
              <w:t>Resistenza alla fessurazione “O Ring Test”:</w:t>
            </w:r>
          </w:p>
        </w:tc>
        <w:tc>
          <w:tcPr>
            <w:tcW w:w="3259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3EDFDCD9" w14:textId="71977F94" w:rsidR="00ED6AC0" w:rsidRPr="0033514C" w:rsidRDefault="00533CD7" w:rsidP="006E1831">
            <w:pPr>
              <w:pStyle w:val="TestoTabella"/>
              <w:rPr>
                <w:b/>
                <w:bCs/>
              </w:rPr>
            </w:pPr>
            <w:r w:rsidRPr="00533CD7">
              <w:rPr>
                <w:b/>
                <w:bCs/>
              </w:rPr>
              <w:t>nessuna fessura dopo 180 gg</w:t>
            </w:r>
          </w:p>
        </w:tc>
      </w:tr>
      <w:tr w:rsidR="00ED6AC0" w14:paraId="049DF699" w14:textId="77777777" w:rsidTr="008A7053">
        <w:trPr>
          <w:trHeight w:val="113"/>
        </w:trPr>
        <w:tc>
          <w:tcPr>
            <w:tcW w:w="6387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3DC8E5D0" w14:textId="352373BD" w:rsidR="00ED6AC0" w:rsidRPr="006E1831" w:rsidRDefault="00533CD7" w:rsidP="006E1831">
            <w:pPr>
              <w:pStyle w:val="TestoTabella"/>
            </w:pPr>
            <w:r w:rsidRPr="00533CD7">
              <w:t>Resistenza alla carbonatazione accelerata (EN 13295):</w:t>
            </w:r>
            <w:r w:rsidR="008A7053" w:rsidRPr="006E1831">
              <w:br/>
            </w:r>
          </w:p>
        </w:tc>
        <w:tc>
          <w:tcPr>
            <w:tcW w:w="3259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27AF2151" w14:textId="6ABF1272" w:rsidR="00ED6AC0" w:rsidRPr="0033514C" w:rsidRDefault="00533CD7" w:rsidP="006E1831">
            <w:pPr>
              <w:pStyle w:val="TestoTabella"/>
              <w:rPr>
                <w:b/>
                <w:bCs/>
              </w:rPr>
            </w:pPr>
            <w:r w:rsidRPr="00533CD7">
              <w:rPr>
                <w:b/>
                <w:bCs/>
              </w:rPr>
              <w:t>minore del calcestruzzo di riferimento</w:t>
            </w:r>
          </w:p>
        </w:tc>
      </w:tr>
      <w:tr w:rsidR="00ED6AC0" w14:paraId="2D38E4FF" w14:textId="77777777" w:rsidTr="008A7053">
        <w:trPr>
          <w:trHeight w:val="113"/>
        </w:trPr>
        <w:tc>
          <w:tcPr>
            <w:tcW w:w="6387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3B09FAB6" w14:textId="36E683CC" w:rsidR="00ED6AC0" w:rsidRPr="006E1831" w:rsidRDefault="00533CD7" w:rsidP="006E1831">
            <w:pPr>
              <w:pStyle w:val="TestoTabella"/>
            </w:pPr>
            <w:r w:rsidRPr="00533CD7">
              <w:t>Impermeabilità all’acqua - profondità di penetrazione (EN 12390/8):</w:t>
            </w:r>
          </w:p>
        </w:tc>
        <w:tc>
          <w:tcPr>
            <w:tcW w:w="3259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08E3FBA0" w14:textId="10C866C8" w:rsidR="00ED6AC0" w:rsidRPr="0033514C" w:rsidRDefault="00533CD7" w:rsidP="006E1831">
            <w:pPr>
              <w:pStyle w:val="TestoTabella"/>
              <w:rPr>
                <w:b/>
                <w:bCs/>
              </w:rPr>
            </w:pPr>
            <w:r w:rsidRPr="00533CD7">
              <w:rPr>
                <w:b/>
                <w:bCs/>
              </w:rPr>
              <w:t>&lt; 5</w:t>
            </w:r>
            <w:r w:rsidR="00B63530">
              <w:rPr>
                <w:b/>
                <w:bCs/>
              </w:rPr>
              <w:t xml:space="preserve"> mm</w:t>
            </w:r>
          </w:p>
        </w:tc>
      </w:tr>
      <w:tr w:rsidR="00ED6AC0" w:rsidRPr="00824298" w14:paraId="21843D9E" w14:textId="77777777" w:rsidTr="008A7053">
        <w:trPr>
          <w:trHeight w:val="113"/>
        </w:trPr>
        <w:tc>
          <w:tcPr>
            <w:tcW w:w="6387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7AB5C321" w14:textId="7B897329" w:rsidR="00ED6AC0" w:rsidRPr="006E1831" w:rsidRDefault="00533CD7" w:rsidP="006E1831">
            <w:pPr>
              <w:pStyle w:val="TestoTabella"/>
            </w:pPr>
            <w:r w:rsidRPr="00533CD7">
              <w:t>Assorbimento capillare (EN 13057):</w:t>
            </w:r>
          </w:p>
        </w:tc>
        <w:tc>
          <w:tcPr>
            <w:tcW w:w="3259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702A4ACB" w14:textId="442B1C86" w:rsidR="00ED6AC0" w:rsidRPr="0033514C" w:rsidRDefault="00533CD7" w:rsidP="00B63530">
            <w:pPr>
              <w:pStyle w:val="TestoTabella"/>
              <w:rPr>
                <w:b/>
                <w:bCs/>
                <w:lang w:val="en-US"/>
              </w:rPr>
            </w:pPr>
            <w:r w:rsidRPr="00533CD7">
              <w:rPr>
                <w:b/>
                <w:bCs/>
              </w:rPr>
              <w:t xml:space="preserve">&lt; 0,25 </w:t>
            </w:r>
            <w:r w:rsidR="00B63530" w:rsidRPr="00B63530">
              <w:rPr>
                <w:b/>
                <w:bCs/>
              </w:rPr>
              <w:t>kg/m²·h</w:t>
            </w:r>
            <w:r w:rsidR="00B63530" w:rsidRPr="00B63530">
              <w:rPr>
                <w:b/>
                <w:bCs/>
                <w:vertAlign w:val="superscript"/>
              </w:rPr>
              <w:t>0,5</w:t>
            </w:r>
          </w:p>
        </w:tc>
      </w:tr>
      <w:tr w:rsidR="00ED6AC0" w14:paraId="1D3BB709" w14:textId="77777777" w:rsidTr="008A7053">
        <w:trPr>
          <w:trHeight w:val="113"/>
        </w:trPr>
        <w:tc>
          <w:tcPr>
            <w:tcW w:w="6387" w:type="dxa"/>
            <w:tcMar>
              <w:top w:w="57" w:type="dxa"/>
              <w:left w:w="0" w:type="dxa"/>
              <w:bottom w:w="57" w:type="dxa"/>
              <w:right w:w="0" w:type="dxa"/>
            </w:tcMar>
            <w:vAlign w:val="center"/>
          </w:tcPr>
          <w:p w14:paraId="693C9137" w14:textId="17B028F9" w:rsidR="00ED6AC0" w:rsidRPr="006E1831" w:rsidRDefault="00533CD7" w:rsidP="00533CD7">
            <w:pPr>
              <w:pStyle w:val="TestoTabella"/>
            </w:pPr>
            <w:r w:rsidRPr="00533CD7">
              <w:t>Resistenza allo sfilamento delle barre d’acciaio (RILEM-CEB-FIP RC6-78) - tensione di adesione:</w:t>
            </w:r>
          </w:p>
        </w:tc>
        <w:tc>
          <w:tcPr>
            <w:tcW w:w="3259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186E80CA" w14:textId="77777777" w:rsidR="00B63530" w:rsidRDefault="00B63530" w:rsidP="006E1831">
            <w:pPr>
              <w:pStyle w:val="TestoTabella"/>
              <w:rPr>
                <w:b/>
                <w:bCs/>
              </w:rPr>
            </w:pPr>
          </w:p>
          <w:p w14:paraId="539BDB5F" w14:textId="44F2247C" w:rsidR="00ED6AC0" w:rsidRPr="0033514C" w:rsidRDefault="00533CD7" w:rsidP="006E1831">
            <w:pPr>
              <w:pStyle w:val="TestoTabella"/>
              <w:rPr>
                <w:b/>
                <w:bCs/>
              </w:rPr>
            </w:pPr>
            <w:r w:rsidRPr="00533CD7">
              <w:rPr>
                <w:b/>
                <w:bCs/>
              </w:rPr>
              <w:t>&gt; 25</w:t>
            </w:r>
            <w:r w:rsidR="00B63530">
              <w:rPr>
                <w:b/>
                <w:bCs/>
              </w:rPr>
              <w:t xml:space="preserve"> </w:t>
            </w:r>
            <w:proofErr w:type="spellStart"/>
            <w:r w:rsidR="00B63530" w:rsidRPr="00B63530">
              <w:rPr>
                <w:b/>
                <w:bCs/>
              </w:rPr>
              <w:t>MPa</w:t>
            </w:r>
            <w:proofErr w:type="spellEnd"/>
          </w:p>
        </w:tc>
      </w:tr>
      <w:tr w:rsidR="00ED6AC0" w14:paraId="0D0DB637" w14:textId="77777777" w:rsidTr="008A7053">
        <w:trPr>
          <w:trHeight w:val="113"/>
        </w:trPr>
        <w:tc>
          <w:tcPr>
            <w:tcW w:w="6387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16E9A0D9" w14:textId="0D0BAE6D" w:rsidR="00ED6AC0" w:rsidRPr="006E1831" w:rsidRDefault="00533CD7" w:rsidP="006E1831">
            <w:pPr>
              <w:pStyle w:val="TestoTabella"/>
            </w:pPr>
            <w:r w:rsidRPr="00533CD7">
              <w:t>Compatibilità termica ai cicli di gelo-disgelo con sali disgelanti (EN 13687/1), misurata come adesione EN 1542:</w:t>
            </w:r>
          </w:p>
        </w:tc>
        <w:tc>
          <w:tcPr>
            <w:tcW w:w="3259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21E4532B" w14:textId="77777777" w:rsidR="00B63530" w:rsidRDefault="00B63530" w:rsidP="006E1831">
            <w:pPr>
              <w:pStyle w:val="TestoTabella"/>
              <w:rPr>
                <w:b/>
                <w:bCs/>
              </w:rPr>
            </w:pPr>
          </w:p>
          <w:p w14:paraId="1BCC70BD" w14:textId="657EF0B0" w:rsidR="00ED6AC0" w:rsidRPr="0033514C" w:rsidRDefault="00533CD7" w:rsidP="006E1831">
            <w:pPr>
              <w:pStyle w:val="TestoTabella"/>
              <w:rPr>
                <w:b/>
                <w:bCs/>
              </w:rPr>
            </w:pPr>
            <w:r>
              <w:rPr>
                <w:b/>
                <w:bCs/>
              </w:rPr>
              <w:t>&gt; 2</w:t>
            </w:r>
            <w:r w:rsidR="00B63530">
              <w:rPr>
                <w:b/>
                <w:bCs/>
              </w:rPr>
              <w:t xml:space="preserve"> </w:t>
            </w:r>
            <w:proofErr w:type="spellStart"/>
            <w:r w:rsidR="00B63530" w:rsidRPr="00B63530">
              <w:rPr>
                <w:b/>
                <w:bCs/>
              </w:rPr>
              <w:t>MPa</w:t>
            </w:r>
            <w:proofErr w:type="spellEnd"/>
          </w:p>
        </w:tc>
      </w:tr>
      <w:tr w:rsidR="00533CD7" w14:paraId="2840606D" w14:textId="77777777" w:rsidTr="008A7053">
        <w:trPr>
          <w:trHeight w:val="113"/>
        </w:trPr>
        <w:tc>
          <w:tcPr>
            <w:tcW w:w="6387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037A6F55" w14:textId="2C83CDF4" w:rsidR="00533CD7" w:rsidRPr="00533CD7" w:rsidRDefault="00533CD7" w:rsidP="006E1831">
            <w:pPr>
              <w:pStyle w:val="TestoTabella"/>
            </w:pPr>
            <w:r w:rsidRPr="006E1831">
              <w:t>Reazione al fuoco</w:t>
            </w:r>
            <w:r>
              <w:t xml:space="preserve"> </w:t>
            </w:r>
            <w:r w:rsidRPr="00533CD7">
              <w:t>(EN 13501-1) (</w:t>
            </w:r>
            <w:proofErr w:type="spellStart"/>
            <w:r w:rsidRPr="00533CD7">
              <w:t>Euroclasse</w:t>
            </w:r>
            <w:proofErr w:type="spellEnd"/>
            <w:r w:rsidRPr="00533CD7">
              <w:t>):</w:t>
            </w:r>
          </w:p>
        </w:tc>
        <w:tc>
          <w:tcPr>
            <w:tcW w:w="3259" w:type="dxa"/>
            <w:tcMar>
              <w:top w:w="57" w:type="dxa"/>
              <w:left w:w="0" w:type="dxa"/>
              <w:bottom w:w="57" w:type="dxa"/>
              <w:right w:w="0" w:type="dxa"/>
            </w:tcMar>
          </w:tcPr>
          <w:p w14:paraId="0B0DB75F" w14:textId="0433F36C" w:rsidR="00533CD7" w:rsidRDefault="00533CD7" w:rsidP="006E1831">
            <w:pPr>
              <w:pStyle w:val="TestoTabella"/>
              <w:rPr>
                <w:b/>
                <w:bCs/>
              </w:rPr>
            </w:pPr>
            <w:r>
              <w:rPr>
                <w:b/>
                <w:bCs/>
              </w:rPr>
              <w:t>A1</w:t>
            </w:r>
          </w:p>
        </w:tc>
      </w:tr>
    </w:tbl>
    <w:p w14:paraId="714EEDA3" w14:textId="77777777" w:rsidR="00ED6AC0" w:rsidRDefault="00ED6AC0" w:rsidP="009F38E1">
      <w:pPr>
        <w:pStyle w:val="TestoBase"/>
        <w:rPr>
          <w:sz w:val="16"/>
          <w:szCs w:val="16"/>
        </w:rPr>
      </w:pPr>
    </w:p>
    <w:sectPr w:rsidR="00ED6AC0" w:rsidSect="00ED6AC0">
      <w:headerReference w:type="even" r:id="rId7"/>
      <w:headerReference w:type="default" r:id="rId8"/>
      <w:footerReference w:type="default" r:id="rId9"/>
      <w:headerReference w:type="first" r:id="rId10"/>
      <w:pgSz w:w="11906" w:h="16838" w:code="9"/>
      <w:pgMar w:top="1276" w:right="1134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DBA6BD" w14:textId="77777777" w:rsidR="00213B53" w:rsidRDefault="00213B53" w:rsidP="00ED6AC0">
      <w:r>
        <w:separator/>
      </w:r>
    </w:p>
  </w:endnote>
  <w:endnote w:type="continuationSeparator" w:id="0">
    <w:p w14:paraId="742DAE5D" w14:textId="77777777" w:rsidR="00213B53" w:rsidRDefault="00213B53" w:rsidP="00ED6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-Regular">
    <w:altName w:val="Montserrat"/>
    <w:charset w:val="4D"/>
    <w:family w:val="auto"/>
    <w:pitch w:val="variable"/>
    <w:sig w:usb0="2000020F" w:usb1="00000003" w:usb2="00000000" w:usb3="00000000" w:csb0="00000197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 Regular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-Bold">
    <w:altName w:val="Montserrat"/>
    <w:panose1 w:val="00000000000000000000"/>
    <w:charset w:val="4D"/>
    <w:family w:val="auto"/>
    <w:notTrueType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3B545F" w14:textId="7CD0D78B" w:rsidR="00ED6AC0" w:rsidRPr="00ED6AC0" w:rsidRDefault="00B63530" w:rsidP="0068453E">
    <w:pPr>
      <w:pStyle w:val="PidipaginaVC"/>
    </w:pPr>
    <w:r>
      <w:t>Ottobre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ECBFB8" w14:textId="77777777" w:rsidR="00213B53" w:rsidRDefault="00213B53" w:rsidP="00ED6AC0">
      <w:r>
        <w:separator/>
      </w:r>
    </w:p>
  </w:footnote>
  <w:footnote w:type="continuationSeparator" w:id="0">
    <w:p w14:paraId="2E25255C" w14:textId="77777777" w:rsidR="00213B53" w:rsidRDefault="00213B53" w:rsidP="00ED6A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9C4D62" w14:textId="6C6A8026" w:rsidR="00ED6AC0" w:rsidRDefault="00EF357C">
    <w:pPr>
      <w:pStyle w:val="Intestazione"/>
    </w:pPr>
    <w:r>
      <w:rPr>
        <w:noProof/>
      </w:rPr>
      <w:pict w14:anchorId="4CC31A0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424001" o:spid="_x0000_s2050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Bas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79A681" w14:textId="53D10B30" w:rsidR="00ED6AC0" w:rsidRPr="00ED6AC0" w:rsidRDefault="00ED6AC0" w:rsidP="00B52737">
    <w:pPr>
      <w:pStyle w:val="IntestazioneVC"/>
    </w:pPr>
    <w:r w:rsidRPr="00ED6AC0">
      <w:t>VOCE DI CAPITOLATO</w:t>
    </w:r>
  </w:p>
  <w:p w14:paraId="0C27CB22" w14:textId="73CA71DB" w:rsidR="00ED6AC0" w:rsidRDefault="00EF357C">
    <w:pPr>
      <w:pStyle w:val="Intestazione"/>
    </w:pPr>
    <w:r>
      <w:rPr>
        <w:noProof/>
      </w:rPr>
      <w:pict w14:anchorId="387ECD4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424002" o:spid="_x0000_s2051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Base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2FBD44" w14:textId="1731435B" w:rsidR="00ED6AC0" w:rsidRDefault="00EF357C">
    <w:pPr>
      <w:pStyle w:val="Intestazione"/>
    </w:pPr>
    <w:r>
      <w:rPr>
        <w:noProof/>
      </w:rPr>
      <w:pict w14:anchorId="57F1A59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424000" o:spid="_x0000_s2049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Bas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6D5410"/>
    <w:multiLevelType w:val="hybridMultilevel"/>
    <w:tmpl w:val="2D765E7C"/>
    <w:lvl w:ilvl="0" w:tplc="19C648EE">
      <w:start w:val="2"/>
      <w:numFmt w:val="bullet"/>
      <w:lvlText w:val=""/>
      <w:lvlJc w:val="left"/>
      <w:pPr>
        <w:ind w:left="720" w:hanging="360"/>
      </w:pPr>
      <w:rPr>
        <w:rFonts w:ascii="Wingdings" w:eastAsiaTheme="minorEastAsia" w:hAnsi="Wingdings" w:cs="Montserrat-Regular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C84F53"/>
    <w:multiLevelType w:val="hybridMultilevel"/>
    <w:tmpl w:val="F606ED7A"/>
    <w:lvl w:ilvl="0" w:tplc="F642FDF2">
      <w:start w:val="11"/>
      <w:numFmt w:val="bullet"/>
      <w:lvlText w:val=""/>
      <w:lvlJc w:val="left"/>
      <w:pPr>
        <w:ind w:left="720" w:hanging="360"/>
      </w:pPr>
      <w:rPr>
        <w:rFonts w:ascii="Wingdings" w:eastAsiaTheme="minorEastAsia" w:hAnsi="Wingdings" w:cs="Montserrat-Regular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1AD9"/>
    <w:rsid w:val="00012444"/>
    <w:rsid w:val="00084804"/>
    <w:rsid w:val="00107D04"/>
    <w:rsid w:val="00201CC0"/>
    <w:rsid w:val="00213B53"/>
    <w:rsid w:val="00324EDA"/>
    <w:rsid w:val="0033514C"/>
    <w:rsid w:val="00533CD7"/>
    <w:rsid w:val="005434C6"/>
    <w:rsid w:val="00574627"/>
    <w:rsid w:val="005A1AD9"/>
    <w:rsid w:val="0068453E"/>
    <w:rsid w:val="006D6123"/>
    <w:rsid w:val="006E1831"/>
    <w:rsid w:val="006E58A1"/>
    <w:rsid w:val="00757F06"/>
    <w:rsid w:val="00824298"/>
    <w:rsid w:val="00850D4B"/>
    <w:rsid w:val="008A7053"/>
    <w:rsid w:val="00903978"/>
    <w:rsid w:val="00922DDC"/>
    <w:rsid w:val="009F38E1"/>
    <w:rsid w:val="00B443FC"/>
    <w:rsid w:val="00B52737"/>
    <w:rsid w:val="00B63530"/>
    <w:rsid w:val="00B9445D"/>
    <w:rsid w:val="00D406A6"/>
    <w:rsid w:val="00D40A5A"/>
    <w:rsid w:val="00D9370B"/>
    <w:rsid w:val="00ED6AC0"/>
    <w:rsid w:val="00EF3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3AB2DC2E"/>
  <w15:chartTrackingRefBased/>
  <w15:docId w15:val="{76C3F58D-156D-4274-AA1C-E5B8D48C1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rsid w:val="00ED6AC0"/>
    <w:pPr>
      <w:spacing w:after="0" w:line="240" w:lineRule="auto"/>
    </w:pPr>
    <w:rPr>
      <w:rFonts w:ascii="Montserrat Regular" w:eastAsiaTheme="minorEastAsia" w:hAnsi="Montserrat Regular"/>
      <w:sz w:val="24"/>
      <w:szCs w:val="24"/>
      <w:lang w:val="it-IT" w:eastAsia="it-IT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D6AC0"/>
    <w:pPr>
      <w:tabs>
        <w:tab w:val="center" w:pos="4986"/>
        <w:tab w:val="right" w:pos="9972"/>
      </w:tabs>
    </w:pPr>
    <w:rPr>
      <w:rFonts w:asciiTheme="minorHAnsi" w:eastAsiaTheme="minorHAnsi" w:hAnsiTheme="minorHAnsi"/>
      <w:sz w:val="22"/>
      <w:szCs w:val="22"/>
      <w:lang w:val="en-US"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D6AC0"/>
  </w:style>
  <w:style w:type="paragraph" w:styleId="Pidipagina">
    <w:name w:val="footer"/>
    <w:basedOn w:val="Normale"/>
    <w:link w:val="PidipaginaCarattere"/>
    <w:uiPriority w:val="99"/>
    <w:unhideWhenUsed/>
    <w:rsid w:val="00ED6AC0"/>
    <w:pPr>
      <w:tabs>
        <w:tab w:val="center" w:pos="4986"/>
        <w:tab w:val="right" w:pos="9972"/>
      </w:tabs>
    </w:pPr>
    <w:rPr>
      <w:rFonts w:asciiTheme="minorHAnsi" w:eastAsiaTheme="minorHAnsi" w:hAnsiTheme="minorHAnsi"/>
      <w:sz w:val="22"/>
      <w:szCs w:val="22"/>
      <w:lang w:val="en-US"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D6AC0"/>
  </w:style>
  <w:style w:type="paragraph" w:customStyle="1" w:styleId="TestoBase">
    <w:name w:val="* Testo Base"/>
    <w:basedOn w:val="Normale"/>
    <w:link w:val="TestoBaseCarattere"/>
    <w:uiPriority w:val="99"/>
    <w:rsid w:val="00ED6AC0"/>
    <w:pPr>
      <w:widowControl w:val="0"/>
      <w:suppressAutoHyphens/>
      <w:autoSpaceDE w:val="0"/>
      <w:autoSpaceDN w:val="0"/>
      <w:adjustRightInd w:val="0"/>
      <w:spacing w:line="240" w:lineRule="atLeast"/>
      <w:jc w:val="both"/>
      <w:textAlignment w:val="center"/>
    </w:pPr>
    <w:rPr>
      <w:rFonts w:ascii="Montserrat-Regular" w:hAnsi="Montserrat-Regular" w:cs="Montserrat-Regular"/>
      <w:color w:val="000000"/>
      <w:sz w:val="18"/>
      <w:szCs w:val="18"/>
    </w:rPr>
  </w:style>
  <w:style w:type="paragraph" w:customStyle="1" w:styleId="NomeProdotto">
    <w:name w:val="* Nome Prodotto"/>
    <w:basedOn w:val="TestoBase"/>
    <w:link w:val="NomeProdottoCarattere"/>
    <w:uiPriority w:val="99"/>
    <w:rsid w:val="00ED6AC0"/>
    <w:pPr>
      <w:jc w:val="left"/>
    </w:pPr>
    <w:rPr>
      <w:rFonts w:ascii="Montserrat-Bold" w:hAnsi="Montserrat-Bold" w:cs="Montserrat-Bold"/>
      <w:b/>
      <w:bCs/>
      <w:sz w:val="20"/>
      <w:szCs w:val="20"/>
    </w:rPr>
  </w:style>
  <w:style w:type="character" w:customStyle="1" w:styleId="Bold">
    <w:name w:val="* Bold"/>
    <w:uiPriority w:val="99"/>
    <w:rsid w:val="00ED6AC0"/>
    <w:rPr>
      <w:rFonts w:ascii="Montserrat-Bold" w:hAnsi="Montserrat-Bold" w:cs="Montserrat-Bold"/>
      <w:b/>
      <w:bCs/>
    </w:rPr>
  </w:style>
  <w:style w:type="paragraph" w:customStyle="1" w:styleId="DatiTecnici">
    <w:name w:val="* Dati Tecnici"/>
    <w:basedOn w:val="Normale"/>
    <w:uiPriority w:val="99"/>
    <w:rsid w:val="00ED6AC0"/>
    <w:pPr>
      <w:tabs>
        <w:tab w:val="left" w:pos="5460"/>
      </w:tabs>
      <w:suppressAutoHyphens/>
      <w:autoSpaceDE w:val="0"/>
      <w:autoSpaceDN w:val="0"/>
      <w:adjustRightInd w:val="0"/>
      <w:spacing w:line="200" w:lineRule="atLeast"/>
      <w:textAlignment w:val="center"/>
    </w:pPr>
    <w:rPr>
      <w:rFonts w:ascii="Montserrat" w:hAnsi="Montserrat" w:cs="Montserrat"/>
      <w:color w:val="000000"/>
      <w:sz w:val="18"/>
      <w:szCs w:val="18"/>
    </w:rPr>
  </w:style>
  <w:style w:type="character" w:styleId="Testosegnaposto">
    <w:name w:val="Placeholder Text"/>
    <w:basedOn w:val="Carpredefinitoparagrafo"/>
    <w:uiPriority w:val="99"/>
    <w:semiHidden/>
    <w:rsid w:val="00D406A6"/>
    <w:rPr>
      <w:color w:val="808080"/>
    </w:rPr>
  </w:style>
  <w:style w:type="paragraph" w:customStyle="1" w:styleId="IntestazioneVC">
    <w:name w:val="Intestazione VC"/>
    <w:basedOn w:val="Intestazione"/>
    <w:link w:val="IntestazioneVCCarattere"/>
    <w:qFormat/>
    <w:rsid w:val="00B52737"/>
    <w:rPr>
      <w:rFonts w:ascii="Montserrat" w:hAnsi="Montserrat"/>
      <w:b/>
      <w:bCs/>
      <w:color w:val="0070C0"/>
      <w:sz w:val="30"/>
      <w:szCs w:val="30"/>
      <w:lang w:val="it-IT"/>
    </w:rPr>
  </w:style>
  <w:style w:type="paragraph" w:customStyle="1" w:styleId="TitoloVC">
    <w:name w:val="Titolo VC"/>
    <w:basedOn w:val="NomeProdotto"/>
    <w:link w:val="TitoloVCCarattere"/>
    <w:qFormat/>
    <w:rsid w:val="00B52737"/>
  </w:style>
  <w:style w:type="character" w:customStyle="1" w:styleId="IntestazioneVCCarattere">
    <w:name w:val="Intestazione VC Carattere"/>
    <w:basedOn w:val="IntestazioneCarattere"/>
    <w:link w:val="IntestazioneVC"/>
    <w:rsid w:val="00B52737"/>
    <w:rPr>
      <w:rFonts w:ascii="Montserrat" w:hAnsi="Montserrat"/>
      <w:b/>
      <w:bCs/>
      <w:color w:val="0070C0"/>
      <w:sz w:val="30"/>
      <w:szCs w:val="30"/>
      <w:lang w:val="it-IT"/>
    </w:rPr>
  </w:style>
  <w:style w:type="paragraph" w:customStyle="1" w:styleId="TestonormaleVC">
    <w:name w:val="Testo normale VC"/>
    <w:basedOn w:val="TestoBase"/>
    <w:link w:val="TestonormaleVCCarattere"/>
    <w:qFormat/>
    <w:rsid w:val="00B52737"/>
  </w:style>
  <w:style w:type="character" w:customStyle="1" w:styleId="TestoBaseCarattere">
    <w:name w:val="* Testo Base Carattere"/>
    <w:basedOn w:val="Carpredefinitoparagrafo"/>
    <w:link w:val="TestoBase"/>
    <w:uiPriority w:val="99"/>
    <w:rsid w:val="00B52737"/>
    <w:rPr>
      <w:rFonts w:ascii="Montserrat-Regular" w:eastAsiaTheme="minorEastAsia" w:hAnsi="Montserrat-Regular" w:cs="Montserrat-Regular"/>
      <w:color w:val="000000"/>
      <w:sz w:val="18"/>
      <w:szCs w:val="18"/>
      <w:lang w:val="it-IT" w:eastAsia="it-IT"/>
    </w:rPr>
  </w:style>
  <w:style w:type="character" w:customStyle="1" w:styleId="NomeProdottoCarattere">
    <w:name w:val="* Nome Prodotto Carattere"/>
    <w:basedOn w:val="TestoBaseCarattere"/>
    <w:link w:val="NomeProdotto"/>
    <w:uiPriority w:val="99"/>
    <w:rsid w:val="00B52737"/>
    <w:rPr>
      <w:rFonts w:ascii="Montserrat-Bold" w:eastAsiaTheme="minorEastAsia" w:hAnsi="Montserrat-Bold" w:cs="Montserrat-Bold"/>
      <w:b/>
      <w:bCs/>
      <w:color w:val="000000"/>
      <w:sz w:val="20"/>
      <w:szCs w:val="20"/>
      <w:lang w:val="it-IT" w:eastAsia="it-IT"/>
    </w:rPr>
  </w:style>
  <w:style w:type="character" w:customStyle="1" w:styleId="TitoloVCCarattere">
    <w:name w:val="Titolo VC Carattere"/>
    <w:basedOn w:val="NomeProdottoCarattere"/>
    <w:link w:val="TitoloVC"/>
    <w:rsid w:val="00B52737"/>
    <w:rPr>
      <w:rFonts w:ascii="Montserrat-Bold" w:eastAsiaTheme="minorEastAsia" w:hAnsi="Montserrat-Bold" w:cs="Montserrat-Bold"/>
      <w:b/>
      <w:bCs/>
      <w:color w:val="000000"/>
      <w:sz w:val="20"/>
      <w:szCs w:val="20"/>
      <w:lang w:val="it-IT" w:eastAsia="it-IT"/>
    </w:rPr>
  </w:style>
  <w:style w:type="character" w:customStyle="1" w:styleId="TestonormaleVCCarattere">
    <w:name w:val="Testo normale VC Carattere"/>
    <w:basedOn w:val="TestoBaseCarattere"/>
    <w:link w:val="TestonormaleVC"/>
    <w:rsid w:val="00B52737"/>
    <w:rPr>
      <w:rFonts w:ascii="Montserrat-Regular" w:eastAsiaTheme="minorEastAsia" w:hAnsi="Montserrat-Regular" w:cs="Montserrat-Regular"/>
      <w:color w:val="000000"/>
      <w:sz w:val="18"/>
      <w:szCs w:val="18"/>
      <w:lang w:val="it-IT" w:eastAsia="it-IT"/>
    </w:rPr>
  </w:style>
  <w:style w:type="paragraph" w:customStyle="1" w:styleId="NomeprodottoIntestazionetabellaDatitabella">
    <w:name w:val="Nome prodotto + Intestazione tabella + Dati tabella"/>
    <w:basedOn w:val="TestonormaleVC"/>
    <w:link w:val="NomeprodottoIntestazionetabellaDatitabellaCarattere"/>
    <w:qFormat/>
    <w:rsid w:val="00D9370B"/>
    <w:rPr>
      <w:b/>
    </w:rPr>
  </w:style>
  <w:style w:type="paragraph" w:customStyle="1" w:styleId="TestoTabella">
    <w:name w:val="Testo Tabella"/>
    <w:basedOn w:val="TestonormaleVC"/>
    <w:link w:val="TestoTabellaCarattere"/>
    <w:qFormat/>
    <w:rsid w:val="006E1831"/>
    <w:pPr>
      <w:jc w:val="left"/>
    </w:pPr>
  </w:style>
  <w:style w:type="character" w:customStyle="1" w:styleId="NomeprodottoIntestazionetabellaDatitabellaCarattere">
    <w:name w:val="Nome prodotto + Intestazione tabella + Dati tabella Carattere"/>
    <w:basedOn w:val="TestonormaleVCCarattere"/>
    <w:link w:val="NomeprodottoIntestazionetabellaDatitabella"/>
    <w:rsid w:val="00D9370B"/>
    <w:rPr>
      <w:rFonts w:ascii="Montserrat-Regular" w:eastAsiaTheme="minorEastAsia" w:hAnsi="Montserrat-Regular" w:cs="Montserrat-Regular"/>
      <w:b/>
      <w:color w:val="000000"/>
      <w:sz w:val="18"/>
      <w:szCs w:val="18"/>
      <w:lang w:val="it-IT" w:eastAsia="it-IT"/>
    </w:rPr>
  </w:style>
  <w:style w:type="character" w:customStyle="1" w:styleId="TestoTabellaCarattere">
    <w:name w:val="Testo Tabella Carattere"/>
    <w:basedOn w:val="TestonormaleVCCarattere"/>
    <w:link w:val="TestoTabella"/>
    <w:rsid w:val="006E1831"/>
    <w:rPr>
      <w:rFonts w:ascii="Montserrat-Regular" w:eastAsiaTheme="minorEastAsia" w:hAnsi="Montserrat-Regular" w:cs="Montserrat-Regular"/>
      <w:color w:val="000000"/>
      <w:sz w:val="18"/>
      <w:szCs w:val="18"/>
      <w:lang w:val="it-IT" w:eastAsia="it-IT"/>
    </w:rPr>
  </w:style>
  <w:style w:type="paragraph" w:customStyle="1" w:styleId="PidipaginaVC">
    <w:name w:val="Piè di pagina VC"/>
    <w:basedOn w:val="Pidipagina"/>
    <w:link w:val="PidipaginaVCCarattere"/>
    <w:qFormat/>
    <w:rsid w:val="0068453E"/>
    <w:rPr>
      <w:rFonts w:ascii="Montserrat" w:hAnsi="Montserrat"/>
      <w:i/>
      <w:iCs/>
      <w:sz w:val="17"/>
      <w:szCs w:val="17"/>
      <w:lang w:val="it-IT"/>
    </w:rPr>
  </w:style>
  <w:style w:type="character" w:customStyle="1" w:styleId="PidipaginaVCCarattere">
    <w:name w:val="Piè di pagina VC Carattere"/>
    <w:basedOn w:val="PidipaginaCarattere"/>
    <w:link w:val="PidipaginaVC"/>
    <w:rsid w:val="0068453E"/>
    <w:rPr>
      <w:rFonts w:ascii="Montserrat" w:hAnsi="Montserrat"/>
      <w:i/>
      <w:iCs/>
      <w:sz w:val="17"/>
      <w:szCs w:val="17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311</Words>
  <Characters>1774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Zambito Ilaria</dc:creator>
  <cp:keywords/>
  <dc:description/>
  <cp:lastModifiedBy>Perego Eleonora</cp:lastModifiedBy>
  <cp:revision>4</cp:revision>
  <dcterms:created xsi:type="dcterms:W3CDTF">2020-11-25T15:18:00Z</dcterms:created>
  <dcterms:modified xsi:type="dcterms:W3CDTF">2022-11-16T14:24:00Z</dcterms:modified>
</cp:coreProperties>
</file>