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59412A" w14:textId="77777777" w:rsidR="00815501" w:rsidRPr="00E47B23" w:rsidRDefault="00815501"/>
    <w:p w14:paraId="0B25D462" w14:textId="77777777" w:rsidR="00B10B8E" w:rsidRPr="00E47B23" w:rsidRDefault="00B10B8E"/>
    <w:p w14:paraId="45516B33" w14:textId="77777777" w:rsidR="006C5963" w:rsidRPr="00E47B23" w:rsidRDefault="006C5963" w:rsidP="006C5963">
      <w:pPr>
        <w:pStyle w:val="NomeProdotto"/>
      </w:pPr>
      <w:r w:rsidRPr="00E47B23">
        <w:t>Aquaflex Roof HR</w:t>
      </w:r>
    </w:p>
    <w:p w14:paraId="22D8E172" w14:textId="77777777" w:rsidR="00E9179A" w:rsidRPr="00E9179A" w:rsidRDefault="00E9179A" w:rsidP="00E9179A">
      <w:pPr>
        <w:pStyle w:val="DatiTecnici"/>
      </w:pPr>
      <w:r w:rsidRPr="00E9179A">
        <w:t xml:space="preserve">Fornitura e posa in opera di membrana liquida fibrata pronta all’uso (tipo </w:t>
      </w:r>
      <w:r w:rsidRPr="00E9179A">
        <w:rPr>
          <w:b/>
          <w:bCs/>
        </w:rPr>
        <w:t>Aquaflex Roof HR</w:t>
      </w:r>
      <w:r w:rsidRPr="00E9179A">
        <w:t xml:space="preserve"> della MAPEI S.p.A.) ad alta riflettanza ed emissività termica, con indice di riflessione solare (SRI) pari a 105.</w:t>
      </w:r>
    </w:p>
    <w:p w14:paraId="754D9C11" w14:textId="77777777" w:rsidR="00E9179A" w:rsidRPr="00E9179A" w:rsidRDefault="00E9179A" w:rsidP="00E9179A">
      <w:pPr>
        <w:pStyle w:val="DatiTecnici"/>
      </w:pPr>
      <w:r w:rsidRPr="00E9179A">
        <w:t>Il supporto su cui applicare la membrana dovrà presentarsi pulito e solido, privo di qualsiasi materiale che possa compromettere l’adesione del prodotto.</w:t>
      </w:r>
    </w:p>
    <w:p w14:paraId="3D692738" w14:textId="77777777" w:rsidR="00E9179A" w:rsidRPr="00E9179A" w:rsidRDefault="00E9179A" w:rsidP="00E9179A">
      <w:pPr>
        <w:pStyle w:val="DatiTecnici"/>
      </w:pPr>
      <w:r w:rsidRPr="00E9179A">
        <w:t>In supporti costituiti da membrane bituminose esistenti, rivestimenti ceramici smaltati e metallo, dopo la pulizia dovranno essere trattati con idoneo promotore d’adesione da computarsi a parte.</w:t>
      </w:r>
    </w:p>
    <w:p w14:paraId="061270AE" w14:textId="77777777" w:rsidR="00E9179A" w:rsidRPr="00E9179A" w:rsidRDefault="00E9179A" w:rsidP="00E9179A">
      <w:pPr>
        <w:pStyle w:val="DatiTecnici"/>
      </w:pPr>
      <w:r w:rsidRPr="00E9179A">
        <w:t>Il prodotto, mediante rullo, pennello o a spruzzo con airless, dovrà essere posto in opera in due mani incrociate per un consumo complessivo di almeno 2 kg/m² se usato come membrana impermeabilizzante e di 0,5 kg/m² o 0,9 kg/m² ca se applicato come finitura protettiva su membrane bituminose lisce o ardesiate.</w:t>
      </w:r>
    </w:p>
    <w:p w14:paraId="02FB7261" w14:textId="77777777" w:rsidR="006C5963" w:rsidRPr="00E47B23" w:rsidRDefault="006C5963" w:rsidP="006C5963">
      <w:pPr>
        <w:pStyle w:val="DatiTecnici"/>
      </w:pPr>
    </w:p>
    <w:tbl>
      <w:tblPr>
        <w:tblW w:w="0" w:type="auto"/>
        <w:tblInd w:w="-8" w:type="dxa"/>
        <w:tblLayout w:type="fixed"/>
        <w:tblCellMar>
          <w:left w:w="0" w:type="dxa"/>
          <w:right w:w="0" w:type="dxa"/>
        </w:tblCellMar>
        <w:tblLook w:val="0000" w:firstRow="0" w:lastRow="0" w:firstColumn="0" w:lastColumn="0" w:noHBand="0" w:noVBand="0"/>
      </w:tblPr>
      <w:tblGrid>
        <w:gridCol w:w="5460"/>
        <w:gridCol w:w="4405"/>
      </w:tblGrid>
      <w:tr w:rsidR="006C5963" w:rsidRPr="00E47B23" w14:paraId="06CAF4D3" w14:textId="77777777" w:rsidTr="006C5963">
        <w:trPr>
          <w:trHeight w:val="60"/>
        </w:trPr>
        <w:tc>
          <w:tcPr>
            <w:tcW w:w="9865" w:type="dxa"/>
            <w:gridSpan w:val="2"/>
            <w:tcMar>
              <w:top w:w="68" w:type="dxa"/>
              <w:left w:w="0" w:type="dxa"/>
              <w:bottom w:w="68" w:type="dxa"/>
              <w:right w:w="283" w:type="dxa"/>
            </w:tcMar>
          </w:tcPr>
          <w:p w14:paraId="035FA1B3" w14:textId="77777777" w:rsidR="006C5963" w:rsidRPr="00E47B23" w:rsidRDefault="006C5963">
            <w:pPr>
              <w:pStyle w:val="DatiTecniciBold"/>
            </w:pPr>
            <w:r w:rsidRPr="00E47B23">
              <w:t>Il prodotto dovrà avere le seguenti caratteristiche:</w:t>
            </w:r>
          </w:p>
        </w:tc>
      </w:tr>
      <w:tr w:rsidR="00E9179A" w:rsidRPr="00E9179A" w14:paraId="0CF36B4B" w14:textId="77777777" w:rsidTr="00E9179A">
        <w:trPr>
          <w:trHeight w:val="60"/>
        </w:trPr>
        <w:tc>
          <w:tcPr>
            <w:tcW w:w="5460" w:type="dxa"/>
            <w:tcMar>
              <w:top w:w="68" w:type="dxa"/>
              <w:left w:w="0" w:type="dxa"/>
              <w:bottom w:w="68" w:type="dxa"/>
              <w:right w:w="283" w:type="dxa"/>
            </w:tcMar>
          </w:tcPr>
          <w:p w14:paraId="24B9E471" w14:textId="77777777" w:rsidR="00E9179A" w:rsidRPr="00E9179A" w:rsidRDefault="00E9179A" w:rsidP="00E9179A">
            <w:pPr>
              <w:pStyle w:val="DatiTecnici"/>
            </w:pPr>
            <w:r w:rsidRPr="00E9179A">
              <w:t>Allungamento a rottura (ISO 37):</w:t>
            </w:r>
          </w:p>
        </w:tc>
        <w:tc>
          <w:tcPr>
            <w:tcW w:w="4405" w:type="dxa"/>
            <w:tcMar>
              <w:top w:w="68" w:type="dxa"/>
              <w:left w:w="0" w:type="dxa"/>
              <w:bottom w:w="68" w:type="dxa"/>
              <w:right w:w="0" w:type="dxa"/>
            </w:tcMar>
          </w:tcPr>
          <w:p w14:paraId="0A7D88BD" w14:textId="77777777" w:rsidR="00E9179A" w:rsidRPr="00E9179A" w:rsidRDefault="00E9179A" w:rsidP="00E9179A">
            <w:pPr>
              <w:pStyle w:val="DatiTecniciBold"/>
            </w:pPr>
            <w:r w:rsidRPr="00E9179A">
              <w:t>200%</w:t>
            </w:r>
          </w:p>
        </w:tc>
      </w:tr>
      <w:tr w:rsidR="00E9179A" w:rsidRPr="00E9179A" w14:paraId="327ED2A8" w14:textId="77777777" w:rsidTr="00E9179A">
        <w:trPr>
          <w:trHeight w:val="60"/>
        </w:trPr>
        <w:tc>
          <w:tcPr>
            <w:tcW w:w="5460" w:type="dxa"/>
            <w:tcMar>
              <w:top w:w="68" w:type="dxa"/>
              <w:left w:w="0" w:type="dxa"/>
              <w:bottom w:w="68" w:type="dxa"/>
              <w:right w:w="283" w:type="dxa"/>
            </w:tcMar>
          </w:tcPr>
          <w:p w14:paraId="7167CB4C" w14:textId="77777777" w:rsidR="00E9179A" w:rsidRPr="00E9179A" w:rsidRDefault="00E9179A" w:rsidP="00E9179A">
            <w:pPr>
              <w:pStyle w:val="DatiTecnici"/>
            </w:pPr>
            <w:r w:rsidRPr="00E9179A">
              <w:t>Resistenza a trazione (ISO 37):</w:t>
            </w:r>
          </w:p>
        </w:tc>
        <w:tc>
          <w:tcPr>
            <w:tcW w:w="4405" w:type="dxa"/>
            <w:tcMar>
              <w:top w:w="68" w:type="dxa"/>
              <w:left w:w="0" w:type="dxa"/>
              <w:bottom w:w="68" w:type="dxa"/>
              <w:right w:w="0" w:type="dxa"/>
            </w:tcMar>
          </w:tcPr>
          <w:p w14:paraId="35EF2583" w14:textId="77777777" w:rsidR="00E9179A" w:rsidRPr="00E9179A" w:rsidRDefault="00E9179A" w:rsidP="00E9179A">
            <w:pPr>
              <w:pStyle w:val="DatiTecniciBold"/>
            </w:pPr>
            <w:r w:rsidRPr="00E9179A">
              <w:t>1,5 N/mm²</w:t>
            </w:r>
          </w:p>
        </w:tc>
      </w:tr>
      <w:tr w:rsidR="00E9179A" w:rsidRPr="00E9179A" w14:paraId="137C0400" w14:textId="77777777" w:rsidTr="00E9179A">
        <w:trPr>
          <w:trHeight w:val="60"/>
        </w:trPr>
        <w:tc>
          <w:tcPr>
            <w:tcW w:w="5460" w:type="dxa"/>
            <w:tcMar>
              <w:top w:w="68" w:type="dxa"/>
              <w:left w:w="0" w:type="dxa"/>
              <w:bottom w:w="68" w:type="dxa"/>
              <w:right w:w="283" w:type="dxa"/>
            </w:tcMar>
          </w:tcPr>
          <w:p w14:paraId="4664361F" w14:textId="77777777" w:rsidR="00E9179A" w:rsidRPr="00E9179A" w:rsidRDefault="00E9179A" w:rsidP="00E9179A">
            <w:pPr>
              <w:pStyle w:val="DatiTecnici"/>
            </w:pPr>
            <w:r w:rsidRPr="00E9179A">
              <w:t>Adesione al calcestruzzo dopo 28 gg a +20°C e 50% U.R. (EN 1542):</w:t>
            </w:r>
          </w:p>
        </w:tc>
        <w:tc>
          <w:tcPr>
            <w:tcW w:w="4405" w:type="dxa"/>
            <w:tcMar>
              <w:top w:w="68" w:type="dxa"/>
              <w:left w:w="0" w:type="dxa"/>
              <w:bottom w:w="68" w:type="dxa"/>
              <w:right w:w="0" w:type="dxa"/>
            </w:tcMar>
          </w:tcPr>
          <w:p w14:paraId="0D7D1ADB" w14:textId="77777777" w:rsidR="00E9179A" w:rsidRPr="00E9179A" w:rsidRDefault="00E9179A" w:rsidP="00E9179A">
            <w:pPr>
              <w:pStyle w:val="DatiTecniciBold"/>
            </w:pPr>
            <w:r w:rsidRPr="00E9179A">
              <w:t>1,3 N/mm²</w:t>
            </w:r>
          </w:p>
        </w:tc>
      </w:tr>
      <w:tr w:rsidR="00E9179A" w:rsidRPr="00E9179A" w14:paraId="539549DB" w14:textId="77777777" w:rsidTr="00E9179A">
        <w:trPr>
          <w:trHeight w:val="60"/>
        </w:trPr>
        <w:tc>
          <w:tcPr>
            <w:tcW w:w="5460" w:type="dxa"/>
            <w:tcMar>
              <w:top w:w="68" w:type="dxa"/>
              <w:left w:w="0" w:type="dxa"/>
              <w:bottom w:w="68" w:type="dxa"/>
              <w:right w:w="283" w:type="dxa"/>
            </w:tcMar>
          </w:tcPr>
          <w:p w14:paraId="17B22F92" w14:textId="77777777" w:rsidR="00E9179A" w:rsidRPr="00E9179A" w:rsidRDefault="00E9179A" w:rsidP="00E9179A">
            <w:pPr>
              <w:pStyle w:val="DatiTecnici"/>
            </w:pPr>
            <w:r w:rsidRPr="00E9179A">
              <w:t>Compatibilità termica ai cicli di gelo-disgelo con sali disgelanti, misurata come adesione (EN 13687-1):</w:t>
            </w:r>
          </w:p>
        </w:tc>
        <w:tc>
          <w:tcPr>
            <w:tcW w:w="4405" w:type="dxa"/>
            <w:tcMar>
              <w:top w:w="68" w:type="dxa"/>
              <w:left w:w="0" w:type="dxa"/>
              <w:bottom w:w="68" w:type="dxa"/>
              <w:right w:w="0" w:type="dxa"/>
            </w:tcMar>
          </w:tcPr>
          <w:p w14:paraId="29D7B707" w14:textId="77777777" w:rsidR="00E9179A" w:rsidRPr="00E9179A" w:rsidRDefault="00E9179A" w:rsidP="00E9179A">
            <w:pPr>
              <w:pStyle w:val="DatiTecniciBold"/>
            </w:pPr>
            <w:r w:rsidRPr="00E9179A">
              <w:t>≥ 1 N/mm²</w:t>
            </w:r>
          </w:p>
        </w:tc>
      </w:tr>
      <w:tr w:rsidR="00E9179A" w:rsidRPr="00E9179A" w14:paraId="7C5852D8" w14:textId="77777777" w:rsidTr="00E9179A">
        <w:trPr>
          <w:trHeight w:val="60"/>
        </w:trPr>
        <w:tc>
          <w:tcPr>
            <w:tcW w:w="5460" w:type="dxa"/>
            <w:tcMar>
              <w:top w:w="68" w:type="dxa"/>
              <w:left w:w="0" w:type="dxa"/>
              <w:bottom w:w="68" w:type="dxa"/>
              <w:right w:w="283" w:type="dxa"/>
            </w:tcMar>
          </w:tcPr>
          <w:p w14:paraId="213F26E2" w14:textId="77777777" w:rsidR="00E9179A" w:rsidRPr="00E9179A" w:rsidRDefault="00E9179A" w:rsidP="00E9179A">
            <w:pPr>
              <w:pStyle w:val="DatiTecnici"/>
            </w:pPr>
            <w:r w:rsidRPr="00E9179A">
              <w:t>Compatibilità termica ai temporali, misurata come adesione (EN 13687-2):</w:t>
            </w:r>
          </w:p>
        </w:tc>
        <w:tc>
          <w:tcPr>
            <w:tcW w:w="4405" w:type="dxa"/>
            <w:tcMar>
              <w:top w:w="68" w:type="dxa"/>
              <w:left w:w="0" w:type="dxa"/>
              <w:bottom w:w="68" w:type="dxa"/>
              <w:right w:w="0" w:type="dxa"/>
            </w:tcMar>
          </w:tcPr>
          <w:p w14:paraId="0EC37B27" w14:textId="77777777" w:rsidR="00E9179A" w:rsidRPr="00E9179A" w:rsidRDefault="00E9179A" w:rsidP="00E9179A">
            <w:pPr>
              <w:pStyle w:val="DatiTecniciBold"/>
            </w:pPr>
            <w:r w:rsidRPr="00E9179A">
              <w:t>≥ 1 N/mm²</w:t>
            </w:r>
          </w:p>
        </w:tc>
      </w:tr>
      <w:tr w:rsidR="00E9179A" w:rsidRPr="00E9179A" w14:paraId="6D025A2F" w14:textId="77777777" w:rsidTr="00E9179A">
        <w:trPr>
          <w:trHeight w:val="60"/>
        </w:trPr>
        <w:tc>
          <w:tcPr>
            <w:tcW w:w="5460" w:type="dxa"/>
            <w:tcMar>
              <w:top w:w="68" w:type="dxa"/>
              <w:left w:w="0" w:type="dxa"/>
              <w:bottom w:w="68" w:type="dxa"/>
              <w:right w:w="283" w:type="dxa"/>
            </w:tcMar>
          </w:tcPr>
          <w:p w14:paraId="636F13D7" w14:textId="77777777" w:rsidR="00E9179A" w:rsidRPr="00E9179A" w:rsidRDefault="00E9179A" w:rsidP="00E9179A">
            <w:pPr>
              <w:pStyle w:val="DatiTecnici"/>
              <w:rPr>
                <w:lang w:val="en-GB"/>
              </w:rPr>
            </w:pPr>
            <w:r w:rsidRPr="00E9179A">
              <w:rPr>
                <w:lang w:val="en-GB"/>
              </w:rPr>
              <w:t>Crack-bridging statico a +23°C (EN 1062-7) (mm):</w:t>
            </w:r>
          </w:p>
        </w:tc>
        <w:tc>
          <w:tcPr>
            <w:tcW w:w="4405" w:type="dxa"/>
            <w:tcMar>
              <w:top w:w="68" w:type="dxa"/>
              <w:left w:w="0" w:type="dxa"/>
              <w:bottom w:w="68" w:type="dxa"/>
              <w:right w:w="0" w:type="dxa"/>
            </w:tcMar>
          </w:tcPr>
          <w:p w14:paraId="3759042F" w14:textId="77777777" w:rsidR="00E9179A" w:rsidRPr="00E9179A" w:rsidRDefault="00E9179A" w:rsidP="00E9179A">
            <w:pPr>
              <w:pStyle w:val="DatiTecniciBold"/>
            </w:pPr>
            <w:r w:rsidRPr="00E9179A">
              <w:t>classe A4</w:t>
            </w:r>
          </w:p>
        </w:tc>
      </w:tr>
      <w:tr w:rsidR="00E9179A" w:rsidRPr="00E9179A" w14:paraId="45A1FB7D" w14:textId="77777777" w:rsidTr="00E9179A">
        <w:trPr>
          <w:trHeight w:val="60"/>
        </w:trPr>
        <w:tc>
          <w:tcPr>
            <w:tcW w:w="5460" w:type="dxa"/>
            <w:tcMar>
              <w:top w:w="68" w:type="dxa"/>
              <w:left w:w="0" w:type="dxa"/>
              <w:bottom w:w="68" w:type="dxa"/>
              <w:right w:w="283" w:type="dxa"/>
            </w:tcMar>
          </w:tcPr>
          <w:p w14:paraId="0E4AB87C" w14:textId="77777777" w:rsidR="00E9179A" w:rsidRPr="00E9179A" w:rsidRDefault="00E9179A" w:rsidP="00E9179A">
            <w:pPr>
              <w:pStyle w:val="DatiTecnici"/>
              <w:rPr>
                <w:lang w:val="en-GB"/>
              </w:rPr>
            </w:pPr>
            <w:r w:rsidRPr="00E9179A">
              <w:rPr>
                <w:lang w:val="en-GB"/>
              </w:rPr>
              <w:t>Crack-bridging statico a 0°C (EN 1062-7) (mm):</w:t>
            </w:r>
          </w:p>
        </w:tc>
        <w:tc>
          <w:tcPr>
            <w:tcW w:w="4405" w:type="dxa"/>
            <w:tcMar>
              <w:top w:w="68" w:type="dxa"/>
              <w:left w:w="0" w:type="dxa"/>
              <w:bottom w:w="68" w:type="dxa"/>
              <w:right w:w="0" w:type="dxa"/>
            </w:tcMar>
          </w:tcPr>
          <w:p w14:paraId="639426D1" w14:textId="77777777" w:rsidR="00E9179A" w:rsidRPr="00E9179A" w:rsidRDefault="00E9179A" w:rsidP="00E9179A">
            <w:pPr>
              <w:pStyle w:val="DatiTecniciBold"/>
            </w:pPr>
            <w:r w:rsidRPr="00E9179A">
              <w:t>classe A4</w:t>
            </w:r>
          </w:p>
        </w:tc>
      </w:tr>
      <w:tr w:rsidR="00E9179A" w:rsidRPr="00E9179A" w14:paraId="15DF7118" w14:textId="77777777" w:rsidTr="00E9179A">
        <w:trPr>
          <w:trHeight w:val="60"/>
        </w:trPr>
        <w:tc>
          <w:tcPr>
            <w:tcW w:w="5460" w:type="dxa"/>
            <w:tcMar>
              <w:top w:w="68" w:type="dxa"/>
              <w:left w:w="0" w:type="dxa"/>
              <w:bottom w:w="68" w:type="dxa"/>
              <w:right w:w="283" w:type="dxa"/>
            </w:tcMar>
          </w:tcPr>
          <w:p w14:paraId="7239C2E6" w14:textId="77777777" w:rsidR="00E9179A" w:rsidRPr="00E9179A" w:rsidRDefault="00E9179A" w:rsidP="00E9179A">
            <w:pPr>
              <w:pStyle w:val="DatiTecnici"/>
            </w:pPr>
            <w:r w:rsidRPr="00E9179A">
              <w:t>Crack-bridging dinamico a 0°C (EN 1062-7) (mm):</w:t>
            </w:r>
          </w:p>
        </w:tc>
        <w:tc>
          <w:tcPr>
            <w:tcW w:w="4405" w:type="dxa"/>
            <w:tcMar>
              <w:top w:w="68" w:type="dxa"/>
              <w:left w:w="0" w:type="dxa"/>
              <w:bottom w:w="68" w:type="dxa"/>
              <w:right w:w="0" w:type="dxa"/>
            </w:tcMar>
          </w:tcPr>
          <w:p w14:paraId="2CF6DF40" w14:textId="77777777" w:rsidR="00E9179A" w:rsidRPr="00E9179A" w:rsidRDefault="00E9179A" w:rsidP="00E9179A">
            <w:pPr>
              <w:pStyle w:val="DatiTecniciBold"/>
            </w:pPr>
            <w:r w:rsidRPr="00E9179A">
              <w:t>classe B2</w:t>
            </w:r>
          </w:p>
        </w:tc>
      </w:tr>
      <w:tr w:rsidR="00E9179A" w:rsidRPr="00E9179A" w14:paraId="1544EFF1" w14:textId="77777777" w:rsidTr="00E9179A">
        <w:trPr>
          <w:trHeight w:val="60"/>
        </w:trPr>
        <w:tc>
          <w:tcPr>
            <w:tcW w:w="5460" w:type="dxa"/>
            <w:tcMar>
              <w:top w:w="68" w:type="dxa"/>
              <w:left w:w="0" w:type="dxa"/>
              <w:bottom w:w="68" w:type="dxa"/>
              <w:right w:w="283" w:type="dxa"/>
            </w:tcMar>
          </w:tcPr>
          <w:p w14:paraId="38026D33" w14:textId="77777777" w:rsidR="00E9179A" w:rsidRPr="00E9179A" w:rsidRDefault="00E9179A" w:rsidP="00E9179A">
            <w:pPr>
              <w:pStyle w:val="DatiTecnici"/>
            </w:pPr>
            <w:r w:rsidRPr="00E9179A">
              <w:t>Permeabilità al vapore acqueo (EN ISO 7783-1):</w:t>
            </w:r>
          </w:p>
        </w:tc>
        <w:tc>
          <w:tcPr>
            <w:tcW w:w="4405" w:type="dxa"/>
            <w:tcMar>
              <w:top w:w="68" w:type="dxa"/>
              <w:left w:w="0" w:type="dxa"/>
              <w:bottom w:w="68" w:type="dxa"/>
              <w:right w:w="0" w:type="dxa"/>
            </w:tcMar>
          </w:tcPr>
          <w:p w14:paraId="5024224E" w14:textId="77777777" w:rsidR="00E9179A" w:rsidRPr="00E9179A" w:rsidRDefault="00E9179A" w:rsidP="00E9179A">
            <w:pPr>
              <w:pStyle w:val="DatiTecniciBold"/>
            </w:pPr>
            <w:r w:rsidRPr="00E9179A">
              <w:t>1,38 m (classe I)</w:t>
            </w:r>
          </w:p>
        </w:tc>
      </w:tr>
      <w:tr w:rsidR="00E9179A" w:rsidRPr="00E9179A" w14:paraId="45AD0850" w14:textId="77777777" w:rsidTr="00E9179A">
        <w:trPr>
          <w:trHeight w:val="60"/>
        </w:trPr>
        <w:tc>
          <w:tcPr>
            <w:tcW w:w="5460" w:type="dxa"/>
            <w:tcMar>
              <w:top w:w="68" w:type="dxa"/>
              <w:left w:w="0" w:type="dxa"/>
              <w:bottom w:w="68" w:type="dxa"/>
              <w:right w:w="283" w:type="dxa"/>
            </w:tcMar>
          </w:tcPr>
          <w:p w14:paraId="10B5AFB8" w14:textId="77777777" w:rsidR="00E9179A" w:rsidRPr="00E9179A" w:rsidRDefault="00E9179A" w:rsidP="00E9179A">
            <w:pPr>
              <w:pStyle w:val="DatiTecnici"/>
            </w:pPr>
            <w:r w:rsidRPr="00E9179A">
              <w:t>Impermeabilità all’acqua (EN 1062-3):</w:t>
            </w:r>
          </w:p>
        </w:tc>
        <w:tc>
          <w:tcPr>
            <w:tcW w:w="4405" w:type="dxa"/>
            <w:tcMar>
              <w:top w:w="68" w:type="dxa"/>
              <w:left w:w="0" w:type="dxa"/>
              <w:bottom w:w="68" w:type="dxa"/>
              <w:right w:w="0" w:type="dxa"/>
            </w:tcMar>
          </w:tcPr>
          <w:p w14:paraId="2522DE0B" w14:textId="77777777" w:rsidR="00E9179A" w:rsidRPr="00E9179A" w:rsidRDefault="00E9179A" w:rsidP="00E9179A">
            <w:pPr>
              <w:pStyle w:val="DatiTecniciBold"/>
            </w:pPr>
            <w:r w:rsidRPr="00E9179A">
              <w:t>0,02 kg/m²·h</w:t>
            </w:r>
            <w:r w:rsidRPr="00E9179A">
              <w:rPr>
                <w:vertAlign w:val="superscript"/>
              </w:rPr>
              <w:t>0,5</w:t>
            </w:r>
          </w:p>
        </w:tc>
      </w:tr>
      <w:tr w:rsidR="00E9179A" w:rsidRPr="00E9179A" w14:paraId="1C0CB8E4" w14:textId="77777777" w:rsidTr="00E9179A">
        <w:trPr>
          <w:trHeight w:val="60"/>
        </w:trPr>
        <w:tc>
          <w:tcPr>
            <w:tcW w:w="5460" w:type="dxa"/>
            <w:tcMar>
              <w:top w:w="68" w:type="dxa"/>
              <w:left w:w="0" w:type="dxa"/>
              <w:bottom w:w="68" w:type="dxa"/>
              <w:right w:w="283" w:type="dxa"/>
            </w:tcMar>
          </w:tcPr>
          <w:p w14:paraId="1A24C75F" w14:textId="77777777" w:rsidR="00E9179A" w:rsidRPr="00E9179A" w:rsidRDefault="00E9179A" w:rsidP="00E9179A">
            <w:pPr>
              <w:pStyle w:val="DatiTecnici"/>
            </w:pPr>
            <w:r w:rsidRPr="00E9179A">
              <w:t>Permeabilità all’anidride carbonica (EN 1062-6):</w:t>
            </w:r>
          </w:p>
        </w:tc>
        <w:tc>
          <w:tcPr>
            <w:tcW w:w="4405" w:type="dxa"/>
            <w:tcMar>
              <w:top w:w="68" w:type="dxa"/>
              <w:left w:w="0" w:type="dxa"/>
              <w:bottom w:w="68" w:type="dxa"/>
              <w:right w:w="0" w:type="dxa"/>
            </w:tcMar>
          </w:tcPr>
          <w:p w14:paraId="100146FB" w14:textId="77777777" w:rsidR="00E9179A" w:rsidRPr="00E9179A" w:rsidRDefault="00E9179A" w:rsidP="00E9179A">
            <w:pPr>
              <w:pStyle w:val="DatiTecniciBold"/>
            </w:pPr>
            <w:r w:rsidRPr="00E9179A">
              <w:t>400 m</w:t>
            </w:r>
          </w:p>
        </w:tc>
      </w:tr>
      <w:tr w:rsidR="00E9179A" w:rsidRPr="00E9179A" w14:paraId="6AB7DD49" w14:textId="77777777" w:rsidTr="00E9179A">
        <w:trPr>
          <w:trHeight w:val="60"/>
        </w:trPr>
        <w:tc>
          <w:tcPr>
            <w:tcW w:w="5460" w:type="dxa"/>
            <w:tcMar>
              <w:top w:w="68" w:type="dxa"/>
              <w:left w:w="0" w:type="dxa"/>
              <w:bottom w:w="68" w:type="dxa"/>
              <w:right w:w="283" w:type="dxa"/>
            </w:tcMar>
          </w:tcPr>
          <w:p w14:paraId="2F1DD507" w14:textId="77777777" w:rsidR="00E9179A" w:rsidRPr="00E9179A" w:rsidRDefault="00E9179A" w:rsidP="00E9179A">
            <w:pPr>
              <w:pStyle w:val="DatiTecnici"/>
            </w:pPr>
            <w:r w:rsidRPr="00E9179A">
              <w:t>Esposizione agli agenti atmosferici artificiali (EN 1062-11):</w:t>
            </w:r>
          </w:p>
        </w:tc>
        <w:tc>
          <w:tcPr>
            <w:tcW w:w="4405" w:type="dxa"/>
            <w:tcMar>
              <w:top w:w="68" w:type="dxa"/>
              <w:left w:w="0" w:type="dxa"/>
              <w:bottom w:w="68" w:type="dxa"/>
              <w:right w:w="0" w:type="dxa"/>
            </w:tcMar>
          </w:tcPr>
          <w:p w14:paraId="26822AFC" w14:textId="3FA389F2" w:rsidR="00E9179A" w:rsidRPr="00E9179A" w:rsidRDefault="00E9179A" w:rsidP="00E9179A">
            <w:pPr>
              <w:pStyle w:val="DatiTecniciBold"/>
            </w:pPr>
            <w:r w:rsidRPr="00E9179A">
              <w:t>nessun rigonfiamento,</w:t>
            </w:r>
            <w:r>
              <w:t xml:space="preserve"> </w:t>
            </w:r>
            <w:r w:rsidRPr="00E9179A">
              <w:t>fessurazione o scagliatura.</w:t>
            </w:r>
            <w:r>
              <w:t xml:space="preserve"> </w:t>
            </w:r>
            <w:r w:rsidRPr="00E9179A">
              <w:t>Leggera variazione di colore.</w:t>
            </w:r>
          </w:p>
        </w:tc>
      </w:tr>
      <w:tr w:rsidR="00E9179A" w:rsidRPr="00E9179A" w14:paraId="788A2ADA" w14:textId="77777777" w:rsidTr="00E9179A">
        <w:trPr>
          <w:trHeight w:val="60"/>
        </w:trPr>
        <w:tc>
          <w:tcPr>
            <w:tcW w:w="5460" w:type="dxa"/>
            <w:tcMar>
              <w:top w:w="68" w:type="dxa"/>
              <w:left w:w="0" w:type="dxa"/>
              <w:bottom w:w="68" w:type="dxa"/>
              <w:right w:w="283" w:type="dxa"/>
            </w:tcMar>
          </w:tcPr>
          <w:p w14:paraId="2AB12E42" w14:textId="77777777" w:rsidR="00E9179A" w:rsidRPr="00E9179A" w:rsidRDefault="00E9179A" w:rsidP="00E9179A">
            <w:pPr>
              <w:pStyle w:val="DatiTecnici"/>
            </w:pPr>
            <w:r w:rsidRPr="00E9179A">
              <w:t>Reazione al fuoco (EN 13501-1) (Euroclasse):</w:t>
            </w:r>
          </w:p>
        </w:tc>
        <w:tc>
          <w:tcPr>
            <w:tcW w:w="4405" w:type="dxa"/>
            <w:tcMar>
              <w:top w:w="68" w:type="dxa"/>
              <w:left w:w="0" w:type="dxa"/>
              <w:bottom w:w="68" w:type="dxa"/>
              <w:right w:w="0" w:type="dxa"/>
            </w:tcMar>
          </w:tcPr>
          <w:p w14:paraId="6A4873AA" w14:textId="77777777" w:rsidR="00E9179A" w:rsidRPr="00E9179A" w:rsidRDefault="00E9179A" w:rsidP="00E9179A">
            <w:pPr>
              <w:pStyle w:val="DatiTecniciBold"/>
            </w:pPr>
            <w:r w:rsidRPr="00E9179A">
              <w:t>B-s1-d0</w:t>
            </w:r>
          </w:p>
        </w:tc>
      </w:tr>
    </w:tbl>
    <w:p w14:paraId="30F052FA" w14:textId="77777777" w:rsidR="00B10B8E" w:rsidRPr="00E47B23" w:rsidRDefault="000420E9">
      <w:r w:rsidRPr="00E47B23">
        <w:rPr>
          <w:noProof/>
        </w:rPr>
        <mc:AlternateContent>
          <mc:Choice Requires="wps">
            <w:drawing>
              <wp:anchor distT="0" distB="0" distL="114300" distR="114300" simplePos="0" relativeHeight="251659264" behindDoc="0" locked="1" layoutInCell="1" allowOverlap="1" wp14:anchorId="0EAC1C03" wp14:editId="7BBB54BC">
                <wp:simplePos x="0" y="0"/>
                <wp:positionH relativeFrom="column">
                  <wp:posOffset>-76200</wp:posOffset>
                </wp:positionH>
                <wp:positionV relativeFrom="margin">
                  <wp:posOffset>9257030</wp:posOffset>
                </wp:positionV>
                <wp:extent cx="1600200" cy="228600"/>
                <wp:effectExtent l="0" t="0" r="0" b="0"/>
                <wp:wrapSquare wrapText="bothSides"/>
                <wp:docPr id="2" name="Casella di testo 2"/>
                <wp:cNvGraphicFramePr/>
                <a:graphic xmlns:a="http://schemas.openxmlformats.org/drawingml/2006/main">
                  <a:graphicData uri="http://schemas.microsoft.com/office/word/2010/wordprocessingShape">
                    <wps:wsp>
                      <wps:cNvSpPr txBox="1"/>
                      <wps:spPr>
                        <a:xfrm>
                          <a:off x="0" y="0"/>
                          <a:ext cx="1600200" cy="228600"/>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3DF0824F" w14:textId="229F43F1" w:rsidR="000420E9" w:rsidRPr="000420E9" w:rsidRDefault="00A85A57">
                            <w:pPr>
                              <w:rPr>
                                <w:rFonts w:ascii="Montserrat Italic" w:hAnsi="Montserrat Italic"/>
                                <w:sz w:val="16"/>
                                <w:szCs w:val="16"/>
                              </w:rPr>
                            </w:pPr>
                            <w:r>
                              <w:rPr>
                                <w:rFonts w:ascii="Montserrat Italic" w:hAnsi="Montserrat Italic"/>
                                <w:sz w:val="16"/>
                                <w:szCs w:val="16"/>
                              </w:rPr>
                              <w:t>Aprile</w:t>
                            </w:r>
                            <w:r w:rsidR="00E9179A">
                              <w:rPr>
                                <w:rFonts w:ascii="Montserrat Italic" w:hAnsi="Montserrat Italic"/>
                                <w:sz w:val="16"/>
                                <w:szCs w:val="16"/>
                              </w:rPr>
                              <w:t xml:space="preserve"> 2024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0EAC1C03" id="_x0000_t202" coordsize="21600,21600" o:spt="202" path="m,l,21600r21600,l21600,xe">
                <v:stroke joinstyle="miter"/>
                <v:path gradientshapeok="t" o:connecttype="rect"/>
              </v:shapetype>
              <v:shape id="Casella di testo 2" o:spid="_x0000_s1026" type="#_x0000_t202" style="position:absolute;margin-left:-6pt;margin-top:728.9pt;width:126pt;height:18pt;z-index:251659264;visibility:visible;mso-wrap-style:square;mso-width-percent:0;mso-wrap-distance-left:9pt;mso-wrap-distance-top:0;mso-wrap-distance-right:9pt;mso-wrap-distance-bottom:0;mso-position-horizontal:absolute;mso-position-horizontal-relative:text;mso-position-vertical:absolute;mso-position-vertical-relative:margin;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" filled="f" stroked="f">
                <v:textbox>
                  <w:txbxContent>
                    <w:p w14:paraId="3DF0824F" w14:textId="229F43F1" w:rsidR="000420E9" w:rsidRPr="000420E9" w:rsidRDefault="00A85A57">
                      <w:pPr>
                        <w:rPr>
                          <w:rFonts w:ascii="Montserrat Italic" w:hAnsi="Montserrat Italic"/>
                          <w:sz w:val="16"/>
                          <w:szCs w:val="16"/>
                        </w:rPr>
                      </w:pPr>
                      <w:r>
                        <w:rPr>
                          <w:rFonts w:ascii="Montserrat Italic" w:hAnsi="Montserrat Italic"/>
                          <w:sz w:val="16"/>
                          <w:szCs w:val="16"/>
                        </w:rPr>
                        <w:t>Aprile</w:t>
                      </w:r>
                      <w:r w:rsidR="00E9179A">
                        <w:rPr>
                          <w:rFonts w:ascii="Montserrat Italic" w:hAnsi="Montserrat Italic"/>
                          <w:sz w:val="16"/>
                          <w:szCs w:val="16"/>
                        </w:rPr>
                        <w:t xml:space="preserve"> 2024</w:t>
                      </w:r>
                    </w:p>
                  </w:txbxContent>
                </v:textbox>
                <w10:wrap type="square" anchory="margin"/>
                <w10:anchorlock/>
              </v:shape>
            </w:pict>
          </mc:Fallback>
        </mc:AlternateContent>
      </w:r>
    </w:p>
    <w:sectPr w:rsidR="00B10B8E" w:rsidRPr="00E47B23" w:rsidSect="003A650D">
      <w:headerReference w:type="even" r:id="rId7"/>
      <w:headerReference w:type="default" r:id="rId8"/>
      <w:headerReference w:type="first" r:id="rId9"/>
      <w:pgSz w:w="11900" w:h="16840"/>
      <w:pgMar w:top="1021" w:right="1021" w:bottom="1021" w:left="102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D9C5BC" w14:textId="77777777" w:rsidR="002F713A" w:rsidRDefault="002F713A" w:rsidP="00B10B8E">
      <w:r>
        <w:separator/>
      </w:r>
    </w:p>
  </w:endnote>
  <w:endnote w:type="continuationSeparator" w:id="0">
    <w:p w14:paraId="19758BFB" w14:textId="77777777" w:rsidR="002F713A" w:rsidRDefault="002F713A" w:rsidP="00B10B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Montserrat Regular">
    <w:panose1 w:val="00000500000000000000"/>
    <w:charset w:val="00"/>
    <w:family w:val="auto"/>
    <w:pitch w:val="variable"/>
    <w:sig w:usb0="2000020F" w:usb1="00000003" w:usb2="00000000" w:usb3="00000000" w:csb0="00000197"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Montserrat">
    <w:panose1 w:val="00000500000000000000"/>
    <w:charset w:val="00"/>
    <w:family w:val="auto"/>
    <w:pitch w:val="variable"/>
    <w:sig w:usb0="2000020F" w:usb1="00000003" w:usb2="00000000" w:usb3="00000000" w:csb0="00000197" w:csb1="00000000"/>
  </w:font>
  <w:font w:name="Montserrat Italic">
    <w:altName w:val="Montserrat"/>
    <w:panose1 w:val="000005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AEB299" w14:textId="77777777" w:rsidR="002F713A" w:rsidRDefault="002F713A" w:rsidP="00B10B8E">
      <w:r>
        <w:separator/>
      </w:r>
    </w:p>
  </w:footnote>
  <w:footnote w:type="continuationSeparator" w:id="0">
    <w:p w14:paraId="5282162F" w14:textId="77777777" w:rsidR="002F713A" w:rsidRDefault="002F713A" w:rsidP="00B10B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8C942F" w14:textId="77777777" w:rsidR="00B10B8E" w:rsidRDefault="00A85A57">
    <w:pPr>
      <w:pStyle w:val="Intestazione"/>
    </w:pPr>
    <w:r>
      <w:rPr>
        <w:noProof/>
      </w:rPr>
      <w:pict w14:anchorId="089430D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51" type="#_x0000_t75" alt="00 Gabbia-VC IT.pdf" style="position:absolute;margin-left:0;margin-top:0;width:595.3pt;height:841.9pt;z-index:-251657216;mso-wrap-edited:f;mso-width-percent:0;mso-height-percent:0;mso-position-horizontal:center;mso-position-horizontal-relative:margin;mso-position-vertical:center;mso-position-vertical-relative:margin;mso-width-percent:0;mso-height-percent:0" wrapcoords="1768 1404 1768 1673 2665 1692 10800 1711 10800 10636 5440 10732 4026 10790 3890 10944 3645 10963 -27 11521 -27 12713 5359 12790 3346 12906 2965 12944 2938 13098 1196 13348 -27 14194 -27 15214 2638 15252 2502 15560 1060 16483 1142 16791 1251 17099 1332 17406 1441 17714 -27 17753 -27 17964 380 18022 544 18330 625 18714 1332 18926 1632 18945 2856 19234 5114 19253 2829 19580 1169 19830 1033 19868 27 19984 -27 19984 -27 21099 652 21099 870 21080 4760 20503 19450 20234 19450 20176 19559 19868 19777 19715 19641 19561 9630 19541 10147 19234 10527 18926 10800 18618 10990 18330 11126 18022 11235 17714 11262 17406 11208 16791 11099 16483 10936 16175 10718 15868 5495 10944 10800 10636 10772 1692 7562 1404 1768 1404">
          <v:imagedata r:id="rId1" o:title="00 Gabbia-VC I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4CB80E" w14:textId="77777777" w:rsidR="00B10B8E" w:rsidRDefault="00A85A57">
    <w:pPr>
      <w:pStyle w:val="Intestazione"/>
    </w:pPr>
    <w:r>
      <w:rPr>
        <w:noProof/>
      </w:rPr>
      <w:pict w14:anchorId="3822C78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50" type="#_x0000_t75" alt="00 Gabbia-VC IT.pdf" style="position:absolute;margin-left:0;margin-top:0;width:595.3pt;height:841.9pt;z-index:-251658240;mso-wrap-edited:f;mso-width-percent:0;mso-height-percent:0;mso-position-horizontal:center;mso-position-horizontal-relative:margin;mso-position-vertical:center;mso-position-vertical-relative:margin;mso-width-percent:0;mso-height-percent:0" wrapcoords="1768 1404 1768 1673 2665 1692 10800 1711 10800 10636 5440 10732 4026 10790 3890 10944 3645 10963 -27 11521 -27 12713 5359 12790 3346 12906 2965 12944 2938 13098 1196 13348 -27 14194 -27 15214 2638 15252 2502 15560 1060 16483 1142 16791 1251 17099 1332 17406 1441 17714 -27 17753 -27 17964 380 18022 544 18330 625 18714 1332 18926 1632 18945 2856 19234 5114 19253 2829 19580 1169 19830 1033 19868 27 19984 -27 19984 -27 21099 652 21099 870 21080 4760 20503 19450 20234 19450 20176 19559 19868 19777 19715 19641 19561 9630 19541 10147 19234 10527 18926 10800 18618 10990 18330 11126 18022 11235 17714 11262 17406 11208 16791 11099 16483 10936 16175 10718 15868 5495 10944 10800 10636 10772 1692 7562 1404 1768 1404">
          <v:imagedata r:id="rId1" o:title="00 Gabbia-VC I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791B2" w14:textId="77777777" w:rsidR="00B10B8E" w:rsidRDefault="00A85A57">
    <w:pPr>
      <w:pStyle w:val="Intestazione"/>
    </w:pPr>
    <w:r>
      <w:rPr>
        <w:noProof/>
      </w:rPr>
      <w:pict w14:anchorId="294E5A7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49" type="#_x0000_t75" alt="00 Gabbia-VC IT.pdf" style="position:absolute;margin-left:0;margin-top:0;width:595.3pt;height:841.9pt;z-index:-251656192;mso-wrap-edited:f;mso-width-percent:0;mso-height-percent:0;mso-position-horizontal:center;mso-position-horizontal-relative:margin;mso-position-vertical:center;mso-position-vertical-relative:margin;mso-width-percent:0;mso-height-percent:0" wrapcoords="1768 1404 1768 1673 2665 1692 10800 1711 10800 10636 5440 10732 4026 10790 3890 10944 3645 10963 -27 11521 -27 12713 5359 12790 3346 12906 2965 12944 2938 13098 1196 13348 -27 14194 -27 15214 2638 15252 2502 15560 1060 16483 1142 16791 1251 17099 1332 17406 1441 17714 -27 17753 -27 17964 380 18022 544 18330 625 18714 1332 18926 1632 18945 2856 19234 5114 19253 2829 19580 1169 19830 1033 19868 27 19984 -27 19984 -27 21099 652 21099 870 21080 4760 20503 19450 20234 19450 20176 19559 19868 19777 19715 19641 19561 9630 19541 10147 19234 10527 18926 10800 18618 10990 18330 11126 18022 11235 17714 11262 17406 11208 16791 11099 16483 10936 16175 10718 15868 5495 10944 10800 10636 10772 1692 7562 1404 1768 1404">
          <v:imagedata r:id="rId1" o:title="00 Gabbia-VC IT"/>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283"/>
  <w:drawingGridHorizontalSpacing w:val="120"/>
  <w:displayHorizontalDrawingGridEvery w:val="2"/>
  <w:displayVerticalDrawingGridEvery w:val="2"/>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5963"/>
    <w:rsid w:val="000420E9"/>
    <w:rsid w:val="000B4A49"/>
    <w:rsid w:val="000D102F"/>
    <w:rsid w:val="000E0622"/>
    <w:rsid w:val="001B4412"/>
    <w:rsid w:val="001C5D3E"/>
    <w:rsid w:val="00215AD4"/>
    <w:rsid w:val="002572AD"/>
    <w:rsid w:val="002F713A"/>
    <w:rsid w:val="003A650D"/>
    <w:rsid w:val="00553316"/>
    <w:rsid w:val="005A0636"/>
    <w:rsid w:val="005A546E"/>
    <w:rsid w:val="00653280"/>
    <w:rsid w:val="006C5963"/>
    <w:rsid w:val="006C6ED5"/>
    <w:rsid w:val="00707A20"/>
    <w:rsid w:val="007433A2"/>
    <w:rsid w:val="007616D1"/>
    <w:rsid w:val="007E4D9F"/>
    <w:rsid w:val="00815501"/>
    <w:rsid w:val="00830B16"/>
    <w:rsid w:val="009031FC"/>
    <w:rsid w:val="00984A15"/>
    <w:rsid w:val="00A11F35"/>
    <w:rsid w:val="00A85A57"/>
    <w:rsid w:val="00B10B8E"/>
    <w:rsid w:val="00BA7204"/>
    <w:rsid w:val="00D72980"/>
    <w:rsid w:val="00D82A74"/>
    <w:rsid w:val="00E47B23"/>
    <w:rsid w:val="00E9179A"/>
    <w:rsid w:val="00E92B2A"/>
    <w:rsid w:val="00EA29A8"/>
    <w:rsid w:val="00EB1A1D"/>
    <w:rsid w:val="00EF24C1"/>
    <w:rsid w:val="00FA484E"/>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2"/>
    <o:shapelayout v:ext="edit">
      <o:idmap v:ext="edit" data="1"/>
    </o:shapelayout>
  </w:shapeDefaults>
  <w:decimalSymbol w:val=","/>
  <w:listSeparator w:val=";"/>
  <w14:docId w14:val="31CDA85F"/>
  <w14:defaultImageDpi w14:val="300"/>
  <w15:docId w15:val="{C1EA6DD4-4F51-0346-849F-0356EA06A0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Montserrat Regular" w:eastAsiaTheme="minorEastAsia" w:hAnsi="Montserrat Regular" w:cstheme="minorBidi"/>
        <w:sz w:val="24"/>
        <w:szCs w:val="24"/>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0420E9"/>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B10B8E"/>
    <w:pPr>
      <w:tabs>
        <w:tab w:val="center" w:pos="4819"/>
        <w:tab w:val="right" w:pos="9638"/>
      </w:tabs>
    </w:pPr>
  </w:style>
  <w:style w:type="character" w:customStyle="1" w:styleId="IntestazioneCarattere">
    <w:name w:val="Intestazione Carattere"/>
    <w:basedOn w:val="Carpredefinitoparagrafo"/>
    <w:link w:val="Intestazione"/>
    <w:uiPriority w:val="99"/>
    <w:rsid w:val="00B10B8E"/>
  </w:style>
  <w:style w:type="paragraph" w:styleId="Pidipagina">
    <w:name w:val="footer"/>
    <w:basedOn w:val="Normale"/>
    <w:link w:val="PidipaginaCarattere"/>
    <w:uiPriority w:val="99"/>
    <w:unhideWhenUsed/>
    <w:rsid w:val="00B10B8E"/>
    <w:pPr>
      <w:tabs>
        <w:tab w:val="center" w:pos="4819"/>
        <w:tab w:val="right" w:pos="9638"/>
      </w:tabs>
    </w:pPr>
  </w:style>
  <w:style w:type="character" w:customStyle="1" w:styleId="PidipaginaCarattere">
    <w:name w:val="Piè di pagina Carattere"/>
    <w:basedOn w:val="Carpredefinitoparagrafo"/>
    <w:link w:val="Pidipagina"/>
    <w:uiPriority w:val="99"/>
    <w:rsid w:val="00B10B8E"/>
  </w:style>
  <w:style w:type="paragraph" w:customStyle="1" w:styleId="TestoBase">
    <w:name w:val="* Testo Base"/>
    <w:basedOn w:val="Normale"/>
    <w:uiPriority w:val="99"/>
    <w:rsid w:val="006C5963"/>
    <w:pPr>
      <w:suppressAutoHyphens/>
      <w:autoSpaceDE w:val="0"/>
      <w:autoSpaceDN w:val="0"/>
      <w:adjustRightInd w:val="0"/>
      <w:spacing w:line="240" w:lineRule="atLeast"/>
      <w:jc w:val="both"/>
      <w:textAlignment w:val="center"/>
    </w:pPr>
    <w:rPr>
      <w:rFonts w:ascii="Montserrat" w:hAnsi="Montserrat" w:cs="Montserrat"/>
      <w:color w:val="000000"/>
      <w:sz w:val="18"/>
      <w:szCs w:val="18"/>
    </w:rPr>
  </w:style>
  <w:style w:type="paragraph" w:customStyle="1" w:styleId="NomeProdotto">
    <w:name w:val="* Nome Prodotto"/>
    <w:basedOn w:val="TestoBase"/>
    <w:uiPriority w:val="99"/>
    <w:rsid w:val="006C5963"/>
    <w:pPr>
      <w:jc w:val="left"/>
    </w:pPr>
    <w:rPr>
      <w:b/>
      <w:bCs/>
      <w:sz w:val="20"/>
      <w:szCs w:val="20"/>
    </w:rPr>
  </w:style>
  <w:style w:type="paragraph" w:customStyle="1" w:styleId="DatiTecnici">
    <w:name w:val="* Dati Tecnici"/>
    <w:basedOn w:val="Normale"/>
    <w:uiPriority w:val="99"/>
    <w:rsid w:val="006C5963"/>
    <w:pPr>
      <w:tabs>
        <w:tab w:val="left" w:pos="5460"/>
      </w:tabs>
      <w:suppressAutoHyphens/>
      <w:autoSpaceDE w:val="0"/>
      <w:autoSpaceDN w:val="0"/>
      <w:adjustRightInd w:val="0"/>
      <w:spacing w:line="200" w:lineRule="atLeast"/>
      <w:textAlignment w:val="center"/>
    </w:pPr>
    <w:rPr>
      <w:rFonts w:ascii="Montserrat" w:hAnsi="Montserrat" w:cs="Montserrat"/>
      <w:color w:val="000000"/>
      <w:sz w:val="18"/>
      <w:szCs w:val="18"/>
    </w:rPr>
  </w:style>
  <w:style w:type="paragraph" w:customStyle="1" w:styleId="DatiTecniciBold">
    <w:name w:val="* Dati Tecnici Bold"/>
    <w:basedOn w:val="Normale"/>
    <w:uiPriority w:val="99"/>
    <w:rsid w:val="006C5963"/>
    <w:pPr>
      <w:tabs>
        <w:tab w:val="left" w:pos="5460"/>
      </w:tabs>
      <w:suppressAutoHyphens/>
      <w:autoSpaceDE w:val="0"/>
      <w:autoSpaceDN w:val="0"/>
      <w:adjustRightInd w:val="0"/>
      <w:spacing w:line="200" w:lineRule="atLeast"/>
      <w:textAlignment w:val="center"/>
    </w:pPr>
    <w:rPr>
      <w:rFonts w:ascii="Montserrat" w:hAnsi="Montserrat" w:cs="Montserrat"/>
      <w:b/>
      <w:bCs/>
      <w:color w:val="000000"/>
      <w:sz w:val="18"/>
      <w:szCs w:val="18"/>
    </w:rPr>
  </w:style>
  <w:style w:type="character" w:customStyle="1" w:styleId="Bold">
    <w:name w:val="* Bold"/>
    <w:uiPriority w:val="99"/>
    <w:rsid w:val="006C5963"/>
    <w:rPr>
      <w:rFonts w:ascii="Montserrat" w:hAnsi="Montserrat" w:cs="Montserrat"/>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6538340">
      <w:bodyDiv w:val="1"/>
      <w:marLeft w:val="0"/>
      <w:marRight w:val="0"/>
      <w:marTop w:val="0"/>
      <w:marBottom w:val="0"/>
      <w:divBdr>
        <w:top w:val="none" w:sz="0" w:space="0" w:color="auto"/>
        <w:left w:val="none" w:sz="0" w:space="0" w:color="auto"/>
        <w:bottom w:val="none" w:sz="0" w:space="0" w:color="auto"/>
        <w:right w:val="none" w:sz="0" w:space="0" w:color="auto"/>
      </w:divBdr>
    </w:div>
    <w:div w:id="179512696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AB8960-681E-4B88-80A9-B8326C807A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276</Words>
  <Characters>1576</Characters>
  <Application>Microsoft Office Word</Application>
  <DocSecurity>0</DocSecurity>
  <Lines>13</Lines>
  <Paragraphs>3</Paragraphs>
  <ScaleCrop>false</ScaleCrop>
  <Company/>
  <LinksUpToDate>false</LinksUpToDate>
  <CharactersWithSpaces>1849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Perego Eleonora</cp:lastModifiedBy>
  <cp:revision>8</cp:revision>
  <dcterms:created xsi:type="dcterms:W3CDTF">2020-01-20T09:18:00Z</dcterms:created>
  <dcterms:modified xsi:type="dcterms:W3CDTF">2024-04-05T08:29:00Z</dcterms:modified>
</cp:coreProperties>
</file>