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15501" w:rsidRDefault="00815501"/>
    <w:p w:rsidR="00B10B8E" w:rsidRDefault="00B10B8E"/>
    <w:p w:rsidR="00132EBD" w:rsidRPr="00D56D42" w:rsidRDefault="00132EBD" w:rsidP="00132EBD">
      <w:pPr>
        <w:pStyle w:val="NomeProdotto"/>
        <w:rPr>
          <w:rStyle w:val="TestoBaseBold"/>
          <w:rFonts w:ascii="Montserrat" w:hAnsi="Montserrat"/>
          <w:b/>
          <w:bCs/>
        </w:rPr>
      </w:pPr>
      <w:r w:rsidRPr="00D56D42">
        <w:rPr>
          <w:rStyle w:val="TestoBaseBold"/>
          <w:rFonts w:ascii="Montserrat" w:hAnsi="Montserrat"/>
          <w:b/>
          <w:bCs/>
        </w:rPr>
        <w:t>Plastimul</w:t>
      </w:r>
    </w:p>
    <w:p w:rsidR="00132EBD" w:rsidRDefault="00132EBD" w:rsidP="00132EBD">
      <w:pPr>
        <w:pStyle w:val="TestoBase"/>
      </w:pPr>
      <w:r w:rsidRPr="00D56D42">
        <w:t xml:space="preserve">Fornitura e posa in opera di emulsione bituminosa monocomponente impermeabilizzante, esente da solventi (tipo </w:t>
      </w:r>
      <w:r w:rsidRPr="00D56D42">
        <w:rPr>
          <w:rStyle w:val="TestoBaseBold"/>
          <w:rFonts w:ascii="Montserrat" w:hAnsi="Montserrat"/>
        </w:rPr>
        <w:t>Plastimul</w:t>
      </w:r>
      <w:r w:rsidRPr="00D56D42">
        <w:t xml:space="preserve"> della MAPEI S.p.A.) applicata su supporti orizzontali e verticali in calcestruzzo o anche in</w:t>
      </w:r>
      <w:r>
        <w:t xml:space="preserve"> mattoni/blocchi. Il prodotto dovrà essere applicato in due mani, previa primerizzazione del supporto con una mano di prodotto diluita con il 45-50% di acqua. Il prodotto può essere applicato a pennello, rullo o a spruzzo con pompa peristaltica. Prima di effettuare il riempimento dello scavo, proteggere la superficie impermeabilizzante con strati protettivi drenanti. Il prodotto dovrà essere applicato in ragione di circa 1,7 kg/m² per mm di spessore secco.</w:t>
      </w:r>
    </w:p>
    <w:p w:rsidR="00132EBD" w:rsidRDefault="00132EBD" w:rsidP="00132EBD">
      <w:pPr>
        <w:pStyle w:val="DatiTecnici"/>
      </w:pPr>
    </w:p>
    <w:tbl>
      <w:tblPr>
        <w:tblW w:w="0" w:type="auto"/>
        <w:tblInd w:w="8" w:type="dxa"/>
        <w:tblLayout w:type="fixed"/>
        <w:tblCellMar>
          <w:left w:w="0" w:type="dxa"/>
          <w:right w:w="0" w:type="dxa"/>
        </w:tblCellMar>
        <w:tblLook w:val="0000" w:firstRow="0" w:lastRow="0" w:firstColumn="0" w:lastColumn="0" w:noHBand="0" w:noVBand="0"/>
      </w:tblPr>
      <w:tblGrid>
        <w:gridCol w:w="5812"/>
        <w:gridCol w:w="3969"/>
      </w:tblGrid>
      <w:tr w:rsidR="00132EBD" w:rsidTr="00132EBD">
        <w:trPr>
          <w:trHeight w:val="60"/>
        </w:trPr>
        <w:tc>
          <w:tcPr>
            <w:tcW w:w="9781" w:type="dxa"/>
            <w:gridSpan w:val="2"/>
            <w:tcMar>
              <w:top w:w="68" w:type="dxa"/>
              <w:left w:w="0" w:type="dxa"/>
              <w:bottom w:w="68" w:type="dxa"/>
              <w:right w:w="0" w:type="dxa"/>
            </w:tcMar>
          </w:tcPr>
          <w:p w:rsidR="00132EBD" w:rsidRDefault="00132EBD">
            <w:pPr>
              <w:pStyle w:val="DatiTecnici"/>
            </w:pPr>
            <w:r>
              <w:rPr>
                <w:rStyle w:val="Bold"/>
              </w:rPr>
              <w:t>Il materiale dovrà avere le seguenti caratteristiche:</w:t>
            </w:r>
          </w:p>
        </w:tc>
      </w:tr>
      <w:tr w:rsidR="00132EBD" w:rsidTr="00132EBD">
        <w:trPr>
          <w:trHeight w:val="60"/>
        </w:trPr>
        <w:tc>
          <w:tcPr>
            <w:tcW w:w="5812" w:type="dxa"/>
            <w:tcMar>
              <w:top w:w="68" w:type="dxa"/>
              <w:left w:w="0" w:type="dxa"/>
              <w:bottom w:w="68" w:type="dxa"/>
              <w:right w:w="0" w:type="dxa"/>
            </w:tcMar>
          </w:tcPr>
          <w:p w:rsidR="00132EBD" w:rsidRDefault="00132EBD">
            <w:pPr>
              <w:pStyle w:val="DatiTecnici"/>
            </w:pPr>
            <w:r>
              <w:t>Massa volumica (g/cm³):</w:t>
            </w:r>
          </w:p>
        </w:tc>
        <w:tc>
          <w:tcPr>
            <w:tcW w:w="3969" w:type="dxa"/>
            <w:tcMar>
              <w:top w:w="68" w:type="dxa"/>
              <w:left w:w="0" w:type="dxa"/>
              <w:bottom w:w="68" w:type="dxa"/>
              <w:right w:w="0" w:type="dxa"/>
            </w:tcMar>
          </w:tcPr>
          <w:p w:rsidR="00132EBD" w:rsidRDefault="00132EBD">
            <w:pPr>
              <w:pStyle w:val="DatiTecnici"/>
            </w:pPr>
            <w:r>
              <w:rPr>
                <w:rStyle w:val="Bold"/>
              </w:rPr>
              <w:t>1,20</w:t>
            </w:r>
          </w:p>
        </w:tc>
      </w:tr>
      <w:tr w:rsidR="00132EBD" w:rsidTr="00132EBD">
        <w:trPr>
          <w:trHeight w:val="60"/>
        </w:trPr>
        <w:tc>
          <w:tcPr>
            <w:tcW w:w="5812" w:type="dxa"/>
            <w:tcMar>
              <w:top w:w="68" w:type="dxa"/>
              <w:left w:w="0" w:type="dxa"/>
              <w:bottom w:w="68" w:type="dxa"/>
              <w:right w:w="0" w:type="dxa"/>
            </w:tcMar>
          </w:tcPr>
          <w:p w:rsidR="00132EBD" w:rsidRDefault="00132EBD">
            <w:pPr>
              <w:pStyle w:val="DatiTecnici"/>
            </w:pPr>
            <w:r>
              <w:t>Viscosità Brookfield (mPa·s):</w:t>
            </w:r>
          </w:p>
        </w:tc>
        <w:tc>
          <w:tcPr>
            <w:tcW w:w="3969" w:type="dxa"/>
            <w:tcMar>
              <w:top w:w="68" w:type="dxa"/>
              <w:left w:w="0" w:type="dxa"/>
              <w:bottom w:w="68" w:type="dxa"/>
              <w:right w:w="0" w:type="dxa"/>
            </w:tcMar>
          </w:tcPr>
          <w:p w:rsidR="00132EBD" w:rsidRDefault="00132EBD">
            <w:pPr>
              <w:pStyle w:val="DatiTecnici"/>
            </w:pPr>
            <w:r>
              <w:rPr>
                <w:rStyle w:val="Bold"/>
              </w:rPr>
              <w:t>40.000 (rotore 7 - rpm 20)</w:t>
            </w:r>
          </w:p>
        </w:tc>
      </w:tr>
      <w:tr w:rsidR="00132EBD" w:rsidTr="00132EBD">
        <w:trPr>
          <w:trHeight w:val="60"/>
        </w:trPr>
        <w:tc>
          <w:tcPr>
            <w:tcW w:w="5812" w:type="dxa"/>
            <w:tcMar>
              <w:top w:w="68" w:type="dxa"/>
              <w:left w:w="0" w:type="dxa"/>
              <w:bottom w:w="68" w:type="dxa"/>
              <w:right w:w="0" w:type="dxa"/>
            </w:tcMar>
          </w:tcPr>
          <w:p w:rsidR="00132EBD" w:rsidRDefault="00132EBD">
            <w:pPr>
              <w:pStyle w:val="DatiTecnici"/>
            </w:pPr>
            <w:r>
              <w:t>Residuo solido (%):</w:t>
            </w:r>
          </w:p>
        </w:tc>
        <w:tc>
          <w:tcPr>
            <w:tcW w:w="3969" w:type="dxa"/>
            <w:tcMar>
              <w:top w:w="68" w:type="dxa"/>
              <w:left w:w="0" w:type="dxa"/>
              <w:bottom w:w="68" w:type="dxa"/>
              <w:right w:w="0" w:type="dxa"/>
            </w:tcMar>
          </w:tcPr>
          <w:p w:rsidR="00132EBD" w:rsidRDefault="00132EBD">
            <w:pPr>
              <w:pStyle w:val="DatiTecnici"/>
            </w:pPr>
            <w:r>
              <w:rPr>
                <w:rStyle w:val="Bold"/>
              </w:rPr>
              <w:t>ca. 76</w:t>
            </w:r>
          </w:p>
        </w:tc>
      </w:tr>
      <w:tr w:rsidR="00132EBD" w:rsidTr="00132EBD">
        <w:trPr>
          <w:trHeight w:val="60"/>
        </w:trPr>
        <w:tc>
          <w:tcPr>
            <w:tcW w:w="9781" w:type="dxa"/>
            <w:gridSpan w:val="2"/>
            <w:tcMar>
              <w:top w:w="68" w:type="dxa"/>
              <w:left w:w="0" w:type="dxa"/>
              <w:bottom w:w="68" w:type="dxa"/>
              <w:right w:w="0" w:type="dxa"/>
            </w:tcMar>
          </w:tcPr>
          <w:p w:rsidR="00132EBD" w:rsidRDefault="00132EBD">
            <w:pPr>
              <w:pStyle w:val="DatiTecnici"/>
            </w:pPr>
            <w:r>
              <w:rPr>
                <w:rStyle w:val="Bold"/>
              </w:rPr>
              <w:t>Il materiale dovrà avere le seguenti prestazioni finali (spessore secco 3 mm):</w:t>
            </w:r>
          </w:p>
        </w:tc>
      </w:tr>
      <w:tr w:rsidR="00132EBD" w:rsidTr="00132EBD">
        <w:trPr>
          <w:trHeight w:val="60"/>
        </w:trPr>
        <w:tc>
          <w:tcPr>
            <w:tcW w:w="5812" w:type="dxa"/>
            <w:tcMar>
              <w:top w:w="68" w:type="dxa"/>
              <w:left w:w="0" w:type="dxa"/>
              <w:bottom w:w="68" w:type="dxa"/>
              <w:right w:w="0" w:type="dxa"/>
            </w:tcMar>
          </w:tcPr>
          <w:p w:rsidR="00132EBD" w:rsidRPr="00D56D42" w:rsidRDefault="00132EBD">
            <w:pPr>
              <w:pStyle w:val="DatiTecnici"/>
              <w:rPr>
                <w:lang w:val="en-GB"/>
              </w:rPr>
            </w:pPr>
            <w:r w:rsidRPr="00D56D42">
              <w:rPr>
                <w:lang w:val="en-GB"/>
              </w:rPr>
              <w:t>Crack-bridging statico a +4°C (EN 15812):</w:t>
            </w:r>
          </w:p>
        </w:tc>
        <w:tc>
          <w:tcPr>
            <w:tcW w:w="3969" w:type="dxa"/>
            <w:tcMar>
              <w:top w:w="68" w:type="dxa"/>
              <w:left w:w="0" w:type="dxa"/>
              <w:bottom w:w="68" w:type="dxa"/>
              <w:right w:w="0" w:type="dxa"/>
            </w:tcMar>
          </w:tcPr>
          <w:p w:rsidR="00132EBD" w:rsidRDefault="00132EBD">
            <w:pPr>
              <w:pStyle w:val="DatiTecnici"/>
            </w:pPr>
            <w:r>
              <w:rPr>
                <w:rStyle w:val="Bold"/>
              </w:rPr>
              <w:t>classe CB1</w:t>
            </w:r>
          </w:p>
        </w:tc>
      </w:tr>
      <w:tr w:rsidR="00132EBD" w:rsidTr="00132EBD">
        <w:trPr>
          <w:trHeight w:val="60"/>
        </w:trPr>
        <w:tc>
          <w:tcPr>
            <w:tcW w:w="5812" w:type="dxa"/>
            <w:tcMar>
              <w:top w:w="68" w:type="dxa"/>
              <w:left w:w="0" w:type="dxa"/>
              <w:bottom w:w="68" w:type="dxa"/>
              <w:right w:w="0" w:type="dxa"/>
            </w:tcMar>
          </w:tcPr>
          <w:p w:rsidR="00132EBD" w:rsidRDefault="00132EBD">
            <w:pPr>
              <w:pStyle w:val="DatiTecnici"/>
            </w:pPr>
            <w:r>
              <w:t>Resistenza alla pioggia (EN 15816):</w:t>
            </w:r>
          </w:p>
        </w:tc>
        <w:tc>
          <w:tcPr>
            <w:tcW w:w="3969" w:type="dxa"/>
            <w:tcMar>
              <w:top w:w="68" w:type="dxa"/>
              <w:left w:w="0" w:type="dxa"/>
              <w:bottom w:w="68" w:type="dxa"/>
              <w:right w:w="0" w:type="dxa"/>
            </w:tcMar>
          </w:tcPr>
          <w:p w:rsidR="00132EBD" w:rsidRDefault="00132EBD">
            <w:pPr>
              <w:pStyle w:val="DatiTecnici"/>
            </w:pPr>
            <w:r>
              <w:rPr>
                <w:rStyle w:val="Bold"/>
              </w:rPr>
              <w:t>classe R2</w:t>
            </w:r>
          </w:p>
        </w:tc>
      </w:tr>
      <w:tr w:rsidR="00132EBD" w:rsidTr="00132EBD">
        <w:trPr>
          <w:trHeight w:val="60"/>
        </w:trPr>
        <w:tc>
          <w:tcPr>
            <w:tcW w:w="5812" w:type="dxa"/>
            <w:tcMar>
              <w:top w:w="68" w:type="dxa"/>
              <w:left w:w="0" w:type="dxa"/>
              <w:bottom w:w="68" w:type="dxa"/>
              <w:right w:w="0" w:type="dxa"/>
            </w:tcMar>
          </w:tcPr>
          <w:p w:rsidR="00132EBD" w:rsidRDefault="00132EBD">
            <w:pPr>
              <w:pStyle w:val="DatiTecnici"/>
            </w:pPr>
            <w:r>
              <w:t>Resistenza all’acqua (EN 15817):</w:t>
            </w:r>
          </w:p>
        </w:tc>
        <w:tc>
          <w:tcPr>
            <w:tcW w:w="3969" w:type="dxa"/>
            <w:tcMar>
              <w:top w:w="68" w:type="dxa"/>
              <w:left w:w="0" w:type="dxa"/>
              <w:bottom w:w="68" w:type="dxa"/>
              <w:right w:w="0" w:type="dxa"/>
            </w:tcMar>
          </w:tcPr>
          <w:p w:rsidR="00132EBD" w:rsidRDefault="00132EBD">
            <w:pPr>
              <w:pStyle w:val="DatiTecnici"/>
            </w:pPr>
            <w:r>
              <w:rPr>
                <w:rStyle w:val="Bold"/>
              </w:rPr>
              <w:t>1. nessuna colorazione dell’acqua</w:t>
            </w:r>
            <w:r>
              <w:rPr>
                <w:rStyle w:val="Bold"/>
              </w:rPr>
              <w:br/>
              <w:t>nessun cambiamento del materiale</w:t>
            </w:r>
          </w:p>
        </w:tc>
      </w:tr>
      <w:tr w:rsidR="00132EBD" w:rsidTr="00132EBD">
        <w:trPr>
          <w:trHeight w:val="60"/>
        </w:trPr>
        <w:tc>
          <w:tcPr>
            <w:tcW w:w="5812" w:type="dxa"/>
            <w:tcMar>
              <w:top w:w="68" w:type="dxa"/>
              <w:left w:w="0" w:type="dxa"/>
              <w:bottom w:w="68" w:type="dxa"/>
              <w:right w:w="0" w:type="dxa"/>
            </w:tcMar>
          </w:tcPr>
          <w:p w:rsidR="00132EBD" w:rsidRDefault="00132EBD">
            <w:pPr>
              <w:pStyle w:val="DatiTecnici"/>
            </w:pPr>
            <w:r>
              <w:t>Flessibilità a bassa temperatura (0°C) (EN 15813):</w:t>
            </w:r>
          </w:p>
        </w:tc>
        <w:tc>
          <w:tcPr>
            <w:tcW w:w="3969" w:type="dxa"/>
            <w:tcMar>
              <w:top w:w="68" w:type="dxa"/>
              <w:left w:w="0" w:type="dxa"/>
              <w:bottom w:w="68" w:type="dxa"/>
              <w:right w:w="0" w:type="dxa"/>
            </w:tcMar>
          </w:tcPr>
          <w:p w:rsidR="00132EBD" w:rsidRDefault="00132EBD">
            <w:pPr>
              <w:pStyle w:val="DatiTecnici"/>
            </w:pPr>
            <w:r>
              <w:rPr>
                <w:rStyle w:val="Bold"/>
              </w:rPr>
              <w:t>nessuna fessura</w:t>
            </w:r>
          </w:p>
        </w:tc>
      </w:tr>
      <w:tr w:rsidR="00132EBD" w:rsidTr="00132EBD">
        <w:trPr>
          <w:trHeight w:val="60"/>
        </w:trPr>
        <w:tc>
          <w:tcPr>
            <w:tcW w:w="5812" w:type="dxa"/>
            <w:tcMar>
              <w:top w:w="68" w:type="dxa"/>
              <w:left w:w="0" w:type="dxa"/>
              <w:bottom w:w="68" w:type="dxa"/>
              <w:right w:w="0" w:type="dxa"/>
            </w:tcMar>
          </w:tcPr>
          <w:p w:rsidR="00132EBD" w:rsidRDefault="00132EBD">
            <w:pPr>
              <w:pStyle w:val="DatiTecnici"/>
            </w:pPr>
            <w:r>
              <w:t>Stabilità dimensionale ad alta temperatura (</w:t>
            </w:r>
            <w:r w:rsidR="00D56D42">
              <w:t>+</w:t>
            </w:r>
            <w:r>
              <w:t>70°C) (EN 15818):</w:t>
            </w:r>
          </w:p>
        </w:tc>
        <w:tc>
          <w:tcPr>
            <w:tcW w:w="3969" w:type="dxa"/>
            <w:tcMar>
              <w:top w:w="68" w:type="dxa"/>
              <w:left w:w="0" w:type="dxa"/>
              <w:bottom w:w="68" w:type="dxa"/>
              <w:right w:w="0" w:type="dxa"/>
            </w:tcMar>
          </w:tcPr>
          <w:p w:rsidR="00132EBD" w:rsidRDefault="00132EBD">
            <w:pPr>
              <w:pStyle w:val="DatiTecnici"/>
            </w:pPr>
            <w:r>
              <w:rPr>
                <w:rStyle w:val="Bold"/>
              </w:rPr>
              <w:t>nessun scorrimento o gocciolamento</w:t>
            </w:r>
          </w:p>
        </w:tc>
      </w:tr>
      <w:tr w:rsidR="00132EBD" w:rsidTr="00132EBD">
        <w:trPr>
          <w:trHeight w:val="60"/>
        </w:trPr>
        <w:tc>
          <w:tcPr>
            <w:tcW w:w="5812" w:type="dxa"/>
            <w:tcMar>
              <w:top w:w="68" w:type="dxa"/>
              <w:left w:w="0" w:type="dxa"/>
              <w:bottom w:w="68" w:type="dxa"/>
              <w:right w:w="0" w:type="dxa"/>
            </w:tcMar>
          </w:tcPr>
          <w:p w:rsidR="00132EBD" w:rsidRDefault="00132EBD">
            <w:pPr>
              <w:pStyle w:val="DatiTecnici"/>
            </w:pPr>
            <w:r>
              <w:t>Riduzione dello spessore dopo l’asciugatura (EN 15819):</w:t>
            </w:r>
          </w:p>
        </w:tc>
        <w:tc>
          <w:tcPr>
            <w:tcW w:w="3969" w:type="dxa"/>
            <w:tcMar>
              <w:top w:w="68" w:type="dxa"/>
              <w:left w:w="0" w:type="dxa"/>
              <w:bottom w:w="68" w:type="dxa"/>
              <w:right w:w="0" w:type="dxa"/>
            </w:tcMar>
          </w:tcPr>
          <w:p w:rsidR="00132EBD" w:rsidRDefault="00132EBD">
            <w:pPr>
              <w:pStyle w:val="DatiTecnici"/>
            </w:pPr>
            <w:r>
              <w:rPr>
                <w:rStyle w:val="Bold"/>
              </w:rPr>
              <w:t>ca. 31%</w:t>
            </w:r>
          </w:p>
        </w:tc>
      </w:tr>
      <w:tr w:rsidR="00132EBD" w:rsidTr="00132EBD">
        <w:trPr>
          <w:trHeight w:val="60"/>
        </w:trPr>
        <w:tc>
          <w:tcPr>
            <w:tcW w:w="5812" w:type="dxa"/>
            <w:tcMar>
              <w:top w:w="68" w:type="dxa"/>
              <w:left w:w="0" w:type="dxa"/>
              <w:bottom w:w="68" w:type="dxa"/>
              <w:right w:w="0" w:type="dxa"/>
            </w:tcMar>
          </w:tcPr>
          <w:p w:rsidR="00132EBD" w:rsidRDefault="00132EBD">
            <w:pPr>
              <w:pStyle w:val="DatiTecnici"/>
            </w:pPr>
            <w:r>
              <w:t>Reazione al fuoco (EN 13501-1):</w:t>
            </w:r>
          </w:p>
        </w:tc>
        <w:tc>
          <w:tcPr>
            <w:tcW w:w="3969" w:type="dxa"/>
            <w:tcMar>
              <w:top w:w="68" w:type="dxa"/>
              <w:left w:w="0" w:type="dxa"/>
              <w:bottom w:w="68" w:type="dxa"/>
              <w:right w:w="0" w:type="dxa"/>
            </w:tcMar>
          </w:tcPr>
          <w:p w:rsidR="00132EBD" w:rsidRDefault="00132EBD">
            <w:pPr>
              <w:pStyle w:val="DatiTecnici"/>
            </w:pPr>
            <w:r>
              <w:rPr>
                <w:rStyle w:val="Bold"/>
              </w:rPr>
              <w:t>Euroclasse E</w:t>
            </w:r>
          </w:p>
        </w:tc>
      </w:tr>
      <w:tr w:rsidR="00132EBD" w:rsidTr="00132EBD">
        <w:trPr>
          <w:trHeight w:val="60"/>
        </w:trPr>
        <w:tc>
          <w:tcPr>
            <w:tcW w:w="5812" w:type="dxa"/>
            <w:tcMar>
              <w:top w:w="68" w:type="dxa"/>
              <w:left w:w="0" w:type="dxa"/>
              <w:bottom w:w="68" w:type="dxa"/>
              <w:right w:w="0" w:type="dxa"/>
            </w:tcMar>
          </w:tcPr>
          <w:p w:rsidR="00132EBD" w:rsidRDefault="00132EBD">
            <w:pPr>
              <w:pStyle w:val="DatiTecnici"/>
            </w:pPr>
            <w:r>
              <w:t>Impermeabilità all’acqua in pressione su fessura aperta di 1 mm (EN 15820):</w:t>
            </w:r>
          </w:p>
        </w:tc>
        <w:tc>
          <w:tcPr>
            <w:tcW w:w="3969" w:type="dxa"/>
            <w:tcMar>
              <w:top w:w="68" w:type="dxa"/>
              <w:left w:w="0" w:type="dxa"/>
              <w:bottom w:w="68" w:type="dxa"/>
              <w:right w:w="0" w:type="dxa"/>
            </w:tcMar>
          </w:tcPr>
          <w:p w:rsidR="00D56D42" w:rsidRDefault="00D56D42">
            <w:pPr>
              <w:pStyle w:val="DatiTecnici"/>
              <w:rPr>
                <w:rStyle w:val="Bold"/>
              </w:rPr>
            </w:pPr>
          </w:p>
          <w:p w:rsidR="00132EBD" w:rsidRDefault="00132EBD">
            <w:pPr>
              <w:pStyle w:val="DatiTecnici"/>
            </w:pPr>
            <w:r>
              <w:rPr>
                <w:rStyle w:val="Bold"/>
              </w:rPr>
              <w:t>classe W1</w:t>
            </w:r>
          </w:p>
        </w:tc>
      </w:tr>
      <w:tr w:rsidR="00132EBD" w:rsidTr="00132EBD">
        <w:trPr>
          <w:trHeight w:val="60"/>
        </w:trPr>
        <w:tc>
          <w:tcPr>
            <w:tcW w:w="5812" w:type="dxa"/>
            <w:tcMar>
              <w:top w:w="68" w:type="dxa"/>
              <w:left w:w="0" w:type="dxa"/>
              <w:bottom w:w="68" w:type="dxa"/>
              <w:right w:w="0" w:type="dxa"/>
            </w:tcMar>
          </w:tcPr>
          <w:p w:rsidR="00132EBD" w:rsidRDefault="00132EBD">
            <w:pPr>
              <w:pStyle w:val="DatiTecnici"/>
            </w:pPr>
            <w:r>
              <w:t>Resistenza a compressione (EN 15815):</w:t>
            </w:r>
          </w:p>
        </w:tc>
        <w:tc>
          <w:tcPr>
            <w:tcW w:w="3969" w:type="dxa"/>
            <w:tcMar>
              <w:top w:w="68" w:type="dxa"/>
              <w:left w:w="0" w:type="dxa"/>
              <w:bottom w:w="68" w:type="dxa"/>
              <w:right w:w="0" w:type="dxa"/>
            </w:tcMar>
          </w:tcPr>
          <w:p w:rsidR="00132EBD" w:rsidRDefault="00132EBD">
            <w:pPr>
              <w:pStyle w:val="DatiTecnici"/>
            </w:pPr>
            <w:r>
              <w:rPr>
                <w:rStyle w:val="Bold"/>
              </w:rPr>
              <w:t>classe C1</w:t>
            </w:r>
          </w:p>
        </w:tc>
      </w:tr>
    </w:tbl>
    <w:p w:rsidR="00B10B8E" w:rsidRDefault="00132EBD">
      <w:r>
        <w:rPr>
          <w:noProof/>
        </w:rPr>
        <w:t xml:space="preserve"> </w:t>
      </w:r>
      <w:r w:rsidR="000420E9">
        <w:rPr>
          <w:noProof/>
        </w:rPr>
        <mc:AlternateContent>
          <mc:Choice Requires="wps">
            <w:drawing>
              <wp:anchor distT="0" distB="0" distL="114300" distR="114300" simplePos="0" relativeHeight="251659264" behindDoc="0" locked="1" layoutInCell="1" allowOverlap="1" wp14:anchorId="238E626F" wp14:editId="28630AB3">
                <wp:simplePos x="0" y="0"/>
                <wp:positionH relativeFrom="column">
                  <wp:posOffset>-76200</wp:posOffset>
                </wp:positionH>
                <wp:positionV relativeFrom="margin">
                  <wp:posOffset>9257030</wp:posOffset>
                </wp:positionV>
                <wp:extent cx="1600200" cy="228600"/>
                <wp:effectExtent l="0" t="0" r="0" b="0"/>
                <wp:wrapSquare wrapText="bothSides"/>
                <wp:docPr id="2" name="Casella di testo 2"/>
                <wp:cNvGraphicFramePr/>
                <a:graphic xmlns:a="http://schemas.openxmlformats.org/drawingml/2006/main">
                  <a:graphicData uri="http://schemas.microsoft.com/office/word/2010/wordprocessingShape">
                    <wps:wsp>
                      <wps:cNvSpPr txBox="1"/>
                      <wps:spPr>
                        <a:xfrm>
                          <a:off x="0" y="0"/>
                          <a:ext cx="1600200" cy="22860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rsidR="000420E9" w:rsidRPr="000420E9" w:rsidRDefault="000A2BF5">
                            <w:pPr>
                              <w:rPr>
                                <w:rFonts w:ascii="Montserrat Italic" w:hAnsi="Montserrat Italic"/>
                                <w:sz w:val="16"/>
                                <w:szCs w:val="16"/>
                              </w:rPr>
                            </w:pPr>
                            <w:r>
                              <w:rPr>
                                <w:rFonts w:ascii="Montserrat Italic" w:hAnsi="Montserrat Italic"/>
                                <w:sz w:val="16"/>
                                <w:szCs w:val="16"/>
                              </w:rPr>
                              <w:t>Febbraio 2020</w:t>
                            </w:r>
                            <w:bookmarkStart w:id="0" w:name="_GoBack"/>
                            <w:bookmarkEnd w:id="0"/>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238E626F" id="_x0000_t202" coordsize="21600,21600" o:spt="202" path="m,l,21600r21600,l21600,xe">
                <v:stroke joinstyle="miter"/>
                <v:path gradientshapeok="t" o:connecttype="rect"/>
              </v:shapetype>
              <v:shape id="Casella di testo 2" o:spid="_x0000_s1026" type="#_x0000_t202" style="position:absolute;margin-left:-6pt;margin-top:728.9pt;width:126pt;height:18pt;z-index:251659264;visibility:visible;mso-wrap-style:square;mso-width-percent:0;mso-wrap-distance-left:9pt;mso-wrap-distance-top:0;mso-wrap-distance-right:9pt;mso-wrap-distance-bottom:0;mso-position-horizontal:absolute;mso-position-horizontal-relative:text;mso-position-vertical:absolute;mso-position-vertical-relative:margin;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" filled="f" stroked="f">
                <v:textbox>
                  <w:txbxContent>
                    <w:p w:rsidR="000420E9" w:rsidRPr="000420E9" w:rsidRDefault="000A2BF5">
                      <w:pPr>
                        <w:rPr>
                          <w:rFonts w:ascii="Montserrat Italic" w:hAnsi="Montserrat Italic"/>
                          <w:sz w:val="16"/>
                          <w:szCs w:val="16"/>
                        </w:rPr>
                      </w:pPr>
                      <w:r>
                        <w:rPr>
                          <w:rFonts w:ascii="Montserrat Italic" w:hAnsi="Montserrat Italic"/>
                          <w:sz w:val="16"/>
                          <w:szCs w:val="16"/>
                        </w:rPr>
                        <w:t>Febbraio 2020</w:t>
                      </w:r>
                      <w:bookmarkStart w:id="1" w:name="_GoBack"/>
                      <w:bookmarkEnd w:id="1"/>
                    </w:p>
                  </w:txbxContent>
                </v:textbox>
                <w10:wrap type="square" anchory="margin"/>
                <w10:anchorlock/>
              </v:shape>
            </w:pict>
          </mc:Fallback>
        </mc:AlternateContent>
      </w:r>
    </w:p>
    <w:sectPr w:rsidR="00B10B8E" w:rsidSect="003A650D">
      <w:headerReference w:type="even" r:id="rId6"/>
      <w:headerReference w:type="default" r:id="rId7"/>
      <w:headerReference w:type="first" r:id="rId8"/>
      <w:pgSz w:w="11900" w:h="16840"/>
      <w:pgMar w:top="1021" w:right="1021" w:bottom="1021" w:left="102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37CBB" w:rsidRDefault="00137CBB" w:rsidP="00B10B8E">
      <w:r>
        <w:separator/>
      </w:r>
    </w:p>
  </w:endnote>
  <w:endnote w:type="continuationSeparator" w:id="0">
    <w:p w:rsidR="00137CBB" w:rsidRDefault="00137CBB" w:rsidP="00B10B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Montserrat Regular">
    <w:panose1 w:val="00000500000000000000"/>
    <w:charset w:val="00"/>
    <w:family w:val="auto"/>
    <w:pitch w:val="variable"/>
    <w:sig w:usb0="2000020F" w:usb1="00000003" w:usb2="00000000" w:usb3="00000000" w:csb0="00000197"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Montserrat">
    <w:panose1 w:val="00000500000000000000"/>
    <w:charset w:val="00"/>
    <w:family w:val="auto"/>
    <w:pitch w:val="variable"/>
    <w:sig w:usb0="2000020F" w:usb1="00000003" w:usb2="00000000" w:usb3="00000000" w:csb0="00000197" w:csb1="00000000"/>
  </w:font>
  <w:font w:name="HelveticaNeueLT W1G 75 Bd">
    <w:altName w:val="Arial"/>
    <w:panose1 w:val="00000000000000000000"/>
    <w:charset w:val="00"/>
    <w:family w:val="swiss"/>
    <w:notTrueType/>
    <w:pitch w:val="variable"/>
    <w:sig w:usb0="A00002AF" w:usb1="5000205B" w:usb2="00000000" w:usb3="00000000" w:csb0="0000009F" w:csb1="00000000"/>
  </w:font>
  <w:font w:name="Montserrat Italic">
    <w:panose1 w:val="00000500000000000000"/>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37CBB" w:rsidRDefault="00137CBB" w:rsidP="00B10B8E">
      <w:r>
        <w:separator/>
      </w:r>
    </w:p>
  </w:footnote>
  <w:footnote w:type="continuationSeparator" w:id="0">
    <w:p w:rsidR="00137CBB" w:rsidRDefault="00137CBB" w:rsidP="00B10B8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10B8E" w:rsidRDefault="000A2BF5">
    <w:pPr>
      <w:pStyle w:val="Intestazione"/>
    </w:pPr>
    <w:r>
      <w:rPr>
        <w:noProof/>
      </w:rPr>
      <w:pict w14:anchorId="7E4C03D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2051" type="#_x0000_t75" alt="00 Gabbia-VC IT.pdf" style="position:absolute;margin-left:0;margin-top:0;width:595.3pt;height:841.9pt;z-index:-251657216;mso-wrap-edited:f;mso-width-percent:0;mso-height-percent:0;mso-position-horizontal:center;mso-position-horizontal-relative:margin;mso-position-vertical:center;mso-position-vertical-relative:margin;mso-width-percent:0;mso-height-percent:0" wrapcoords="1768 1404 1768 1673 2665 1692 10800 1711 10800 10636 5440 10732 4026 10790 3890 10944 3645 10963 -27 11521 -27 12713 5359 12790 3346 12906 2965 12944 2938 13098 1196 13348 -27 14194 -27 15214 2638 15252 2502 15560 1060 16483 1142 16791 1251 17099 1332 17406 1441 17714 -27 17753 -27 17964 380 18022 544 18330 625 18714 1332 18926 1632 18945 2856 19234 5114 19253 2829 19580 1169 19830 1033 19868 27 19984 -27 19984 -27 21099 652 21099 870 21080 4760 20503 19450 20234 19450 20176 19559 19868 19777 19715 19641 19561 9630 19541 10147 19234 10527 18926 10800 18618 10990 18330 11126 18022 11235 17714 11262 17406 11208 16791 11099 16483 10936 16175 10718 15868 5495 10944 10800 10636 10772 1692 7562 1404 1768 1404">
          <v:imagedata r:id="rId1" o:title="00 Gabbia-VC I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10B8E" w:rsidRDefault="000A2BF5">
    <w:pPr>
      <w:pStyle w:val="Intestazione"/>
    </w:pPr>
    <w:r>
      <w:rPr>
        <w:noProof/>
      </w:rPr>
      <w:pict w14:anchorId="453C232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2050" type="#_x0000_t75" alt="00 Gabbia-VC IT.pdf" style="position:absolute;margin-left:0;margin-top:0;width:595.3pt;height:841.9pt;z-index:-251658240;mso-wrap-edited:f;mso-width-percent:0;mso-height-percent:0;mso-position-horizontal:center;mso-position-horizontal-relative:margin;mso-position-vertical:center;mso-position-vertical-relative:margin;mso-width-percent:0;mso-height-percent:0" wrapcoords="1768 1404 1768 1673 2665 1692 10800 1711 10800 10636 5440 10732 4026 10790 3890 10944 3645 10963 -27 11521 -27 12713 5359 12790 3346 12906 2965 12944 2938 13098 1196 13348 -27 14194 -27 15214 2638 15252 2502 15560 1060 16483 1142 16791 1251 17099 1332 17406 1441 17714 -27 17753 -27 17964 380 18022 544 18330 625 18714 1332 18926 1632 18945 2856 19234 5114 19253 2829 19580 1169 19830 1033 19868 27 19984 -27 19984 -27 21099 652 21099 870 21080 4760 20503 19450 20234 19450 20176 19559 19868 19777 19715 19641 19561 9630 19541 10147 19234 10527 18926 10800 18618 10990 18330 11126 18022 11235 17714 11262 17406 11208 16791 11099 16483 10936 16175 10718 15868 5495 10944 10800 10636 10772 1692 7562 1404 1768 1404">
          <v:imagedata r:id="rId1" o:title="00 Gabbia-VC IT"/>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10B8E" w:rsidRDefault="000A2BF5">
    <w:pPr>
      <w:pStyle w:val="Intestazione"/>
    </w:pPr>
    <w:r>
      <w:rPr>
        <w:noProof/>
      </w:rPr>
      <w:pict w14:anchorId="2F1E47B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2049" type="#_x0000_t75" alt="00 Gabbia-VC IT.pdf" style="position:absolute;margin-left:0;margin-top:0;width:595.3pt;height:841.9pt;z-index:-251656192;mso-wrap-edited:f;mso-width-percent:0;mso-height-percent:0;mso-position-horizontal:center;mso-position-horizontal-relative:margin;mso-position-vertical:center;mso-position-vertical-relative:margin;mso-width-percent:0;mso-height-percent:0" wrapcoords="1768 1404 1768 1673 2665 1692 10800 1711 10800 10636 5440 10732 4026 10790 3890 10944 3645 10963 -27 11521 -27 12713 5359 12790 3346 12906 2965 12944 2938 13098 1196 13348 -27 14194 -27 15214 2638 15252 2502 15560 1060 16483 1142 16791 1251 17099 1332 17406 1441 17714 -27 17753 -27 17964 380 18022 544 18330 625 18714 1332 18926 1632 18945 2856 19234 5114 19253 2829 19580 1169 19830 1033 19868 27 19984 -27 19984 -27 21099 652 21099 870 21080 4760 20503 19450 20234 19450 20176 19559 19868 19777 19715 19641 19561 9630 19541 10147 19234 10527 18926 10800 18618 10990 18330 11126 18022 11235 17714 11262 17406 11208 16791 11099 16483 10936 16175 10718 15868 5495 10944 10800 10636 10772 1692 7562 1404 1768 1404">
          <v:imagedata r:id="rId1" o:title="00 Gabbia-VC IT"/>
          <w10:wrap anchorx="margin" anchory="margin"/>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283"/>
  <w:drawingGridHorizontalSpacing w:val="120"/>
  <w:displayHorizontalDrawingGridEvery w:val="2"/>
  <w:displayVerticalDrawingGridEvery w:val="2"/>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2EBD"/>
    <w:rsid w:val="000420E9"/>
    <w:rsid w:val="000A2BF5"/>
    <w:rsid w:val="000B4A49"/>
    <w:rsid w:val="00132EBD"/>
    <w:rsid w:val="00137CBB"/>
    <w:rsid w:val="001B4412"/>
    <w:rsid w:val="001C5D3E"/>
    <w:rsid w:val="00215AD4"/>
    <w:rsid w:val="003A650D"/>
    <w:rsid w:val="004E3F4B"/>
    <w:rsid w:val="005A546E"/>
    <w:rsid w:val="00653280"/>
    <w:rsid w:val="006C6ED5"/>
    <w:rsid w:val="007616D1"/>
    <w:rsid w:val="007E4D9F"/>
    <w:rsid w:val="00815501"/>
    <w:rsid w:val="00830B16"/>
    <w:rsid w:val="009031FC"/>
    <w:rsid w:val="00984A15"/>
    <w:rsid w:val="00B10B8E"/>
    <w:rsid w:val="00BA7204"/>
    <w:rsid w:val="00CB487C"/>
    <w:rsid w:val="00D56D42"/>
    <w:rsid w:val="00D72980"/>
    <w:rsid w:val="00EA29A8"/>
    <w:rsid w:val="00EB1A1D"/>
    <w:rsid w:val="00FA484E"/>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2"/>
    <o:shapelayout v:ext="edit">
      <o:idmap v:ext="edit" data="1"/>
    </o:shapelayout>
  </w:shapeDefaults>
  <w:decimalSymbol w:val=","/>
  <w:listSeparator w:val=";"/>
  <w14:docId w14:val="6D03E0CF"/>
  <w14:defaultImageDpi w14:val="300"/>
  <w15:docId w15:val="{049A757D-EAAA-BD45-96A1-E37D9012BD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Montserrat Regular" w:eastAsiaTheme="minorEastAsia" w:hAnsi="Montserrat Regular" w:cstheme="minorBidi"/>
        <w:sz w:val="24"/>
        <w:szCs w:val="24"/>
        <w:lang w:val="it-IT" w:eastAsia="it-IT"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rsid w:val="000420E9"/>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B10B8E"/>
    <w:pPr>
      <w:tabs>
        <w:tab w:val="center" w:pos="4819"/>
        <w:tab w:val="right" w:pos="9638"/>
      </w:tabs>
    </w:pPr>
  </w:style>
  <w:style w:type="character" w:customStyle="1" w:styleId="IntestazioneCarattere">
    <w:name w:val="Intestazione Carattere"/>
    <w:basedOn w:val="Carpredefinitoparagrafo"/>
    <w:link w:val="Intestazione"/>
    <w:uiPriority w:val="99"/>
    <w:rsid w:val="00B10B8E"/>
  </w:style>
  <w:style w:type="paragraph" w:styleId="Pidipagina">
    <w:name w:val="footer"/>
    <w:basedOn w:val="Normale"/>
    <w:link w:val="PidipaginaCarattere"/>
    <w:uiPriority w:val="99"/>
    <w:unhideWhenUsed/>
    <w:rsid w:val="00B10B8E"/>
    <w:pPr>
      <w:tabs>
        <w:tab w:val="center" w:pos="4819"/>
        <w:tab w:val="right" w:pos="9638"/>
      </w:tabs>
    </w:pPr>
  </w:style>
  <w:style w:type="character" w:customStyle="1" w:styleId="PidipaginaCarattere">
    <w:name w:val="Piè di pagina Carattere"/>
    <w:basedOn w:val="Carpredefinitoparagrafo"/>
    <w:link w:val="Pidipagina"/>
    <w:uiPriority w:val="99"/>
    <w:rsid w:val="00B10B8E"/>
  </w:style>
  <w:style w:type="paragraph" w:customStyle="1" w:styleId="TestoBase">
    <w:name w:val="* Testo Base"/>
    <w:basedOn w:val="Normale"/>
    <w:uiPriority w:val="99"/>
    <w:rsid w:val="00132EBD"/>
    <w:pPr>
      <w:suppressAutoHyphens/>
      <w:autoSpaceDE w:val="0"/>
      <w:autoSpaceDN w:val="0"/>
      <w:adjustRightInd w:val="0"/>
      <w:spacing w:line="240" w:lineRule="atLeast"/>
      <w:jc w:val="both"/>
      <w:textAlignment w:val="center"/>
    </w:pPr>
    <w:rPr>
      <w:rFonts w:ascii="Montserrat" w:hAnsi="Montserrat" w:cs="Montserrat"/>
      <w:color w:val="000000"/>
      <w:sz w:val="18"/>
      <w:szCs w:val="18"/>
    </w:rPr>
  </w:style>
  <w:style w:type="paragraph" w:customStyle="1" w:styleId="NomeProdotto">
    <w:name w:val="* Nome Prodotto"/>
    <w:basedOn w:val="TestoBase"/>
    <w:uiPriority w:val="99"/>
    <w:rsid w:val="00132EBD"/>
    <w:pPr>
      <w:jc w:val="left"/>
    </w:pPr>
    <w:rPr>
      <w:b/>
      <w:bCs/>
      <w:sz w:val="20"/>
      <w:szCs w:val="20"/>
    </w:rPr>
  </w:style>
  <w:style w:type="paragraph" w:customStyle="1" w:styleId="DatiTecnici">
    <w:name w:val="* Dati Tecnici"/>
    <w:basedOn w:val="Normale"/>
    <w:uiPriority w:val="99"/>
    <w:rsid w:val="00132EBD"/>
    <w:pPr>
      <w:tabs>
        <w:tab w:val="left" w:pos="5460"/>
      </w:tabs>
      <w:suppressAutoHyphens/>
      <w:autoSpaceDE w:val="0"/>
      <w:autoSpaceDN w:val="0"/>
      <w:adjustRightInd w:val="0"/>
      <w:spacing w:line="200" w:lineRule="atLeast"/>
      <w:textAlignment w:val="center"/>
    </w:pPr>
    <w:rPr>
      <w:rFonts w:ascii="Montserrat" w:hAnsi="Montserrat" w:cs="Montserrat"/>
      <w:color w:val="000000"/>
      <w:sz w:val="18"/>
      <w:szCs w:val="18"/>
    </w:rPr>
  </w:style>
  <w:style w:type="character" w:customStyle="1" w:styleId="TestoBaseBold">
    <w:name w:val="Testo Base Bold"/>
    <w:uiPriority w:val="99"/>
    <w:rsid w:val="00132EBD"/>
    <w:rPr>
      <w:rFonts w:ascii="HelveticaNeueLT W1G 75 Bd" w:hAnsi="HelveticaNeueLT W1G 75 Bd" w:cs="HelveticaNeueLT W1G 75 Bd"/>
      <w:b/>
      <w:bCs/>
    </w:rPr>
  </w:style>
  <w:style w:type="character" w:customStyle="1" w:styleId="Bold">
    <w:name w:val="* Bold"/>
    <w:uiPriority w:val="99"/>
    <w:rsid w:val="00132EBD"/>
    <w:rPr>
      <w:rFonts w:ascii="Montserrat" w:hAnsi="Montserrat" w:cs="Montserrat"/>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232</Words>
  <Characters>1325</Characters>
  <Application>Microsoft Office Word</Application>
  <DocSecurity>0</DocSecurity>
  <Lines>11</Lines>
  <Paragraphs>3</Paragraphs>
  <ScaleCrop>false</ScaleCrop>
  <Company/>
  <LinksUpToDate>false</LinksUpToDate>
  <CharactersWithSpaces>1554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Perego Eleonora</cp:lastModifiedBy>
  <cp:revision>4</cp:revision>
  <dcterms:created xsi:type="dcterms:W3CDTF">2020-01-08T16:27:00Z</dcterms:created>
  <dcterms:modified xsi:type="dcterms:W3CDTF">2020-02-21T09:12:00Z</dcterms:modified>
</cp:coreProperties>
</file>