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6A" w:rsidRDefault="00AD08EB" w:rsidP="00AD08EB">
      <w:pPr>
        <w:spacing w:before="100" w:after="100"/>
        <w:jc w:val="center"/>
        <w:rPr>
          <w:rFonts w:ascii="Arial" w:hAnsi="Arial" w:cs="Arial"/>
          <w:b/>
          <w:color w:val="000000"/>
          <w:sz w:val="20"/>
          <w:szCs w:val="20"/>
        </w:rPr>
      </w:pPr>
      <w:r>
        <w:rPr>
          <w:noProof/>
        </w:rPr>
        <w:drawing>
          <wp:inline distT="0" distB="0" distL="0" distR="0">
            <wp:extent cx="2105025" cy="483235"/>
            <wp:effectExtent l="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483235"/>
                    </a:xfrm>
                    <a:prstGeom prst="rect">
                      <a:avLst/>
                    </a:prstGeom>
                    <a:noFill/>
                    <a:ln>
                      <a:noFill/>
                    </a:ln>
                  </pic:spPr>
                </pic:pic>
              </a:graphicData>
            </a:graphic>
          </wp:inline>
        </w:drawing>
      </w:r>
    </w:p>
    <w:p w:rsidR="005A196A" w:rsidRPr="00CF0F7C" w:rsidRDefault="005A196A" w:rsidP="00CF0F7C">
      <w:pPr>
        <w:jc w:val="center"/>
        <w:rPr>
          <w:rFonts w:ascii="Arial" w:hAnsi="Arial" w:cs="Arial"/>
          <w:b/>
          <w:sz w:val="20"/>
          <w:szCs w:val="20"/>
        </w:rPr>
      </w:pPr>
      <w:r w:rsidRPr="00CF0F7C">
        <w:rPr>
          <w:rFonts w:ascii="Arial" w:hAnsi="Arial" w:cs="Arial"/>
          <w:b/>
          <w:sz w:val="20"/>
          <w:szCs w:val="20"/>
        </w:rPr>
        <w:t xml:space="preserve">MAPEI </w:t>
      </w:r>
      <w:proofErr w:type="spellStart"/>
      <w:r w:rsidRPr="00CF0F7C">
        <w:rPr>
          <w:rFonts w:ascii="Arial" w:hAnsi="Arial" w:cs="Arial"/>
          <w:b/>
          <w:sz w:val="20"/>
          <w:szCs w:val="20"/>
        </w:rPr>
        <w:t>Elastocolor</w:t>
      </w:r>
      <w:proofErr w:type="spellEnd"/>
      <w:r w:rsidRPr="00CF0F7C">
        <w:rPr>
          <w:rFonts w:ascii="Arial" w:hAnsi="Arial" w:cs="Arial"/>
          <w:b/>
          <w:sz w:val="20"/>
          <w:szCs w:val="20"/>
        </w:rPr>
        <w:t xml:space="preserve"> </w:t>
      </w:r>
      <w:r w:rsidR="000A5E0F">
        <w:rPr>
          <w:rFonts w:ascii="Arial" w:hAnsi="Arial" w:cs="Arial"/>
          <w:b/>
          <w:sz w:val="20"/>
          <w:szCs w:val="20"/>
        </w:rPr>
        <w:t>Paint</w:t>
      </w:r>
    </w:p>
    <w:p w:rsidR="005A196A" w:rsidRPr="00CF0F7C" w:rsidRDefault="00E50D9F" w:rsidP="00CF0F7C">
      <w:pPr>
        <w:jc w:val="center"/>
        <w:rPr>
          <w:rFonts w:ascii="Arial" w:hAnsi="Arial" w:cs="Arial"/>
          <w:b/>
          <w:sz w:val="20"/>
          <w:szCs w:val="20"/>
        </w:rPr>
      </w:pPr>
      <w:r>
        <w:rPr>
          <w:rFonts w:ascii="Arial" w:hAnsi="Arial" w:cs="Arial"/>
          <w:b/>
          <w:sz w:val="20"/>
          <w:szCs w:val="20"/>
        </w:rPr>
        <w:t>100%-</w:t>
      </w:r>
      <w:r w:rsidR="000A5E0F">
        <w:rPr>
          <w:rFonts w:ascii="Arial" w:hAnsi="Arial" w:cs="Arial"/>
          <w:b/>
          <w:sz w:val="20"/>
          <w:szCs w:val="20"/>
        </w:rPr>
        <w:t>Acrylic</w:t>
      </w:r>
      <w:r w:rsidR="00631E29">
        <w:rPr>
          <w:rFonts w:ascii="Arial" w:hAnsi="Arial" w:cs="Arial"/>
          <w:b/>
          <w:sz w:val="20"/>
          <w:szCs w:val="20"/>
        </w:rPr>
        <w:t xml:space="preserve"> </w:t>
      </w:r>
      <w:r w:rsidR="005A2674" w:rsidRPr="00CF0F7C">
        <w:rPr>
          <w:rFonts w:ascii="Arial" w:hAnsi="Arial" w:cs="Arial"/>
          <w:b/>
          <w:sz w:val="20"/>
          <w:szCs w:val="20"/>
        </w:rPr>
        <w:t>Coating</w:t>
      </w:r>
      <w:r>
        <w:rPr>
          <w:rFonts w:ascii="Arial" w:hAnsi="Arial" w:cs="Arial"/>
          <w:b/>
          <w:sz w:val="20"/>
          <w:szCs w:val="20"/>
        </w:rPr>
        <w:t xml:space="preserve"> for Above-</w:t>
      </w:r>
      <w:r w:rsidR="000D7AA2" w:rsidRPr="00CF0F7C">
        <w:rPr>
          <w:rFonts w:ascii="Arial" w:hAnsi="Arial" w:cs="Arial"/>
          <w:b/>
          <w:sz w:val="20"/>
          <w:szCs w:val="20"/>
        </w:rPr>
        <w:t>Grade Concrete, Masonry, Stucco, EIFS and FRP Composite Systems</w:t>
      </w:r>
    </w:p>
    <w:p w:rsidR="000D7AA2" w:rsidRPr="00CF0F7C" w:rsidRDefault="000D7AA2" w:rsidP="00CF0F7C">
      <w:pPr>
        <w:jc w:val="center"/>
        <w:rPr>
          <w:rFonts w:ascii="Arial" w:hAnsi="Arial" w:cs="Arial"/>
          <w:b/>
          <w:sz w:val="20"/>
          <w:szCs w:val="20"/>
        </w:rPr>
      </w:pPr>
    </w:p>
    <w:p w:rsidR="009C0800" w:rsidRPr="00CF0F7C" w:rsidRDefault="00A1653F" w:rsidP="00CF0F7C">
      <w:pPr>
        <w:jc w:val="center"/>
        <w:rPr>
          <w:rFonts w:ascii="Arial" w:hAnsi="Arial" w:cs="Arial"/>
          <w:b/>
          <w:sz w:val="20"/>
          <w:szCs w:val="20"/>
        </w:rPr>
      </w:pPr>
      <w:r w:rsidRPr="00CF0F7C">
        <w:rPr>
          <w:rFonts w:ascii="Arial" w:hAnsi="Arial" w:cs="Arial"/>
          <w:b/>
          <w:sz w:val="20"/>
          <w:szCs w:val="20"/>
        </w:rPr>
        <w:t>SECTION 09 9</w:t>
      </w:r>
      <w:r w:rsidR="005A196A" w:rsidRPr="00CF0F7C">
        <w:rPr>
          <w:rFonts w:ascii="Arial" w:hAnsi="Arial" w:cs="Arial"/>
          <w:b/>
          <w:sz w:val="20"/>
          <w:szCs w:val="20"/>
        </w:rPr>
        <w:t>7</w:t>
      </w:r>
      <w:r w:rsidRPr="00CF0F7C">
        <w:rPr>
          <w:rFonts w:ascii="Arial" w:hAnsi="Arial" w:cs="Arial"/>
          <w:b/>
          <w:sz w:val="20"/>
          <w:szCs w:val="20"/>
        </w:rPr>
        <w:t xml:space="preserve"> </w:t>
      </w:r>
      <w:r w:rsidR="005A196A" w:rsidRPr="00CF0F7C">
        <w:rPr>
          <w:rFonts w:ascii="Arial" w:hAnsi="Arial" w:cs="Arial"/>
          <w:b/>
          <w:sz w:val="20"/>
          <w:szCs w:val="20"/>
        </w:rPr>
        <w:t>23</w:t>
      </w:r>
    </w:p>
    <w:p w:rsidR="00A1653F" w:rsidRDefault="005A196A" w:rsidP="00CF0F7C">
      <w:pPr>
        <w:jc w:val="center"/>
        <w:rPr>
          <w:rFonts w:ascii="Arial" w:hAnsi="Arial" w:cs="Arial"/>
          <w:b/>
          <w:sz w:val="20"/>
          <w:szCs w:val="20"/>
        </w:rPr>
      </w:pPr>
      <w:r w:rsidRPr="00631E29">
        <w:rPr>
          <w:rFonts w:ascii="Arial" w:hAnsi="Arial" w:cs="Arial"/>
          <w:b/>
          <w:sz w:val="20"/>
          <w:szCs w:val="20"/>
        </w:rPr>
        <w:t>CONCRETE AND MASONRY</w:t>
      </w:r>
      <w:r w:rsidR="00A1653F" w:rsidRPr="00631E29">
        <w:rPr>
          <w:rFonts w:ascii="Arial" w:hAnsi="Arial" w:cs="Arial"/>
          <w:b/>
          <w:sz w:val="20"/>
          <w:szCs w:val="20"/>
        </w:rPr>
        <w:t xml:space="preserve"> COATINGS</w:t>
      </w:r>
    </w:p>
    <w:p w:rsidR="00AD08EB" w:rsidRPr="00631E29" w:rsidRDefault="00AD08EB" w:rsidP="00CF0F7C">
      <w:pPr>
        <w:jc w:val="center"/>
        <w:rPr>
          <w:rFonts w:ascii="Arial" w:hAnsi="Arial" w:cs="Arial"/>
          <w:b/>
          <w:sz w:val="20"/>
          <w:szCs w:val="20"/>
        </w:rPr>
      </w:pPr>
    </w:p>
    <w:p w:rsidR="00A1653F" w:rsidRPr="0012183B" w:rsidRDefault="00A1653F" w:rsidP="0012183B">
      <w:pPr>
        <w:rPr>
          <w:rFonts w:ascii="Arial" w:hAnsi="Arial" w:cs="Arial"/>
          <w:sz w:val="20"/>
          <w:szCs w:val="20"/>
        </w:rPr>
      </w:pPr>
    </w:p>
    <w:p w:rsidR="009C0800" w:rsidRPr="00CF0F7C" w:rsidRDefault="009C0800" w:rsidP="00B9753D">
      <w:pPr>
        <w:spacing w:line="360" w:lineRule="auto"/>
        <w:rPr>
          <w:rFonts w:ascii="Arial" w:hAnsi="Arial" w:cs="Arial"/>
          <w:b/>
          <w:sz w:val="20"/>
          <w:szCs w:val="20"/>
        </w:rPr>
      </w:pPr>
      <w:bookmarkStart w:id="0" w:name="_Toc209190682"/>
      <w:bookmarkStart w:id="1" w:name="_Toc209203801"/>
      <w:r w:rsidRPr="00CF0F7C">
        <w:rPr>
          <w:rFonts w:ascii="Arial" w:hAnsi="Arial" w:cs="Arial"/>
          <w:b/>
          <w:sz w:val="20"/>
          <w:szCs w:val="20"/>
        </w:rPr>
        <w:t>PART 1 - GENERAL</w:t>
      </w:r>
      <w:bookmarkEnd w:id="0"/>
      <w:bookmarkEnd w:id="1"/>
    </w:p>
    <w:p w:rsidR="00DF687C" w:rsidRPr="001966CA" w:rsidRDefault="00DF687C" w:rsidP="00DF687C">
      <w:pPr>
        <w:numPr>
          <w:ilvl w:val="0"/>
          <w:numId w:val="3"/>
        </w:numPr>
        <w:rPr>
          <w:rFonts w:ascii="Arial" w:hAnsi="Arial" w:cs="Arial"/>
          <w:b/>
          <w:sz w:val="20"/>
          <w:szCs w:val="20"/>
        </w:rPr>
      </w:pPr>
      <w:bookmarkStart w:id="2" w:name="_Toc209190684"/>
      <w:bookmarkStart w:id="3" w:name="_Toc209203803"/>
      <w:r w:rsidRPr="00F41645">
        <w:rPr>
          <w:rFonts w:ascii="Arial" w:hAnsi="Arial" w:cs="Arial"/>
          <w:b/>
          <w:sz w:val="20"/>
          <w:szCs w:val="20"/>
        </w:rPr>
        <w:t>SECTION INCLUDES</w:t>
      </w:r>
    </w:p>
    <w:p w:rsidR="00DF687C" w:rsidRDefault="00DF687C" w:rsidP="00DF687C">
      <w:pPr>
        <w:pStyle w:val="ARCATParagraph"/>
        <w:numPr>
          <w:ilvl w:val="1"/>
          <w:numId w:val="7"/>
        </w:numPr>
        <w:spacing w:before="240" w:after="240"/>
        <w:ind w:left="1440" w:hanging="720"/>
        <w:rPr>
          <w:sz w:val="20"/>
        </w:rPr>
      </w:pPr>
      <w:r w:rsidRPr="00D858FD">
        <w:rPr>
          <w:sz w:val="20"/>
        </w:rPr>
        <w:t>Surface preparation and field application of exterior coating systems to items and surfaces scheduled.</w:t>
      </w:r>
      <w:bookmarkStart w:id="4" w:name="_Toc209190685"/>
      <w:bookmarkStart w:id="5" w:name="_Toc209203804"/>
    </w:p>
    <w:p w:rsidR="00DF687C" w:rsidRDefault="00DF687C" w:rsidP="00DF687C">
      <w:pPr>
        <w:pStyle w:val="ARCATParagraph"/>
        <w:numPr>
          <w:ilvl w:val="1"/>
          <w:numId w:val="31"/>
        </w:numPr>
        <w:ind w:left="1800"/>
        <w:rPr>
          <w:sz w:val="20"/>
        </w:rPr>
      </w:pPr>
      <w:r>
        <w:rPr>
          <w:sz w:val="20"/>
        </w:rPr>
        <w:t>Concrete</w:t>
      </w:r>
    </w:p>
    <w:p w:rsidR="00DF687C" w:rsidRDefault="00DF687C" w:rsidP="00DF687C">
      <w:pPr>
        <w:pStyle w:val="ARCATParagraph"/>
        <w:numPr>
          <w:ilvl w:val="1"/>
          <w:numId w:val="31"/>
        </w:numPr>
        <w:ind w:left="1800"/>
        <w:rPr>
          <w:sz w:val="20"/>
        </w:rPr>
      </w:pPr>
      <w:r>
        <w:rPr>
          <w:sz w:val="20"/>
        </w:rPr>
        <w:t>Concrete Masonry Unit</w:t>
      </w:r>
    </w:p>
    <w:p w:rsidR="00DF687C" w:rsidRDefault="00DF687C" w:rsidP="00DF687C">
      <w:pPr>
        <w:pStyle w:val="ARCATParagraph"/>
        <w:numPr>
          <w:ilvl w:val="1"/>
          <w:numId w:val="31"/>
        </w:numPr>
        <w:ind w:left="1800"/>
        <w:rPr>
          <w:sz w:val="20"/>
        </w:rPr>
      </w:pPr>
      <w:r>
        <w:rPr>
          <w:sz w:val="20"/>
        </w:rPr>
        <w:t>Brick Masonry</w:t>
      </w:r>
    </w:p>
    <w:p w:rsidR="00DF687C" w:rsidRDefault="00DF687C" w:rsidP="00DF687C">
      <w:pPr>
        <w:pStyle w:val="ARCATParagraph"/>
        <w:numPr>
          <w:ilvl w:val="1"/>
          <w:numId w:val="31"/>
        </w:numPr>
        <w:ind w:left="1800"/>
        <w:rPr>
          <w:sz w:val="20"/>
        </w:rPr>
      </w:pPr>
      <w:r>
        <w:rPr>
          <w:sz w:val="20"/>
        </w:rPr>
        <w:t>Stucco</w:t>
      </w:r>
    </w:p>
    <w:p w:rsidR="00DF687C" w:rsidRDefault="00DF687C" w:rsidP="00DF687C">
      <w:pPr>
        <w:pStyle w:val="ARCATParagraph"/>
        <w:numPr>
          <w:ilvl w:val="1"/>
          <w:numId w:val="31"/>
        </w:numPr>
        <w:ind w:left="1800"/>
        <w:rPr>
          <w:sz w:val="20"/>
        </w:rPr>
      </w:pPr>
      <w:r>
        <w:rPr>
          <w:sz w:val="20"/>
        </w:rPr>
        <w:t>Exterior Insulation Finish System (EIFS)</w:t>
      </w:r>
    </w:p>
    <w:p w:rsidR="00DF687C" w:rsidRDefault="00DF687C" w:rsidP="00DF687C">
      <w:pPr>
        <w:pStyle w:val="ARCATParagraph"/>
        <w:ind w:left="1425"/>
        <w:rPr>
          <w:sz w:val="20"/>
        </w:rPr>
      </w:pPr>
    </w:p>
    <w:bookmarkEnd w:id="4"/>
    <w:bookmarkEnd w:id="5"/>
    <w:p w:rsidR="00DF687C" w:rsidRPr="00482E40" w:rsidRDefault="00DF687C" w:rsidP="00DF687C">
      <w:pPr>
        <w:numPr>
          <w:ilvl w:val="0"/>
          <w:numId w:val="3"/>
        </w:numPr>
        <w:rPr>
          <w:rFonts w:ascii="Arial" w:hAnsi="Arial" w:cs="Arial"/>
          <w:b/>
          <w:sz w:val="20"/>
          <w:szCs w:val="20"/>
        </w:rPr>
      </w:pPr>
      <w:r w:rsidRPr="00482E40">
        <w:rPr>
          <w:rFonts w:ascii="Arial" w:hAnsi="Arial" w:cs="Arial"/>
          <w:b/>
          <w:sz w:val="20"/>
          <w:szCs w:val="20"/>
        </w:rPr>
        <w:t>REFERENCES</w:t>
      </w:r>
    </w:p>
    <w:p w:rsidR="00DF687C" w:rsidRDefault="00DF687C" w:rsidP="00DF687C">
      <w:pPr>
        <w:rPr>
          <w:rFonts w:ascii="Arial" w:hAnsi="Arial" w:cs="Arial"/>
          <w:sz w:val="20"/>
          <w:szCs w:val="20"/>
        </w:rPr>
      </w:pPr>
    </w:p>
    <w:p w:rsidR="00DF687C" w:rsidRPr="001966CA" w:rsidRDefault="00DF687C" w:rsidP="00DF687C">
      <w:pPr>
        <w:numPr>
          <w:ilvl w:val="0"/>
          <w:numId w:val="33"/>
        </w:numPr>
        <w:ind w:left="1440" w:hanging="720"/>
        <w:rPr>
          <w:rFonts w:ascii="Arial" w:hAnsi="Arial" w:cs="Arial"/>
          <w:sz w:val="20"/>
          <w:szCs w:val="20"/>
        </w:rPr>
      </w:pPr>
      <w:r>
        <w:rPr>
          <w:rFonts w:ascii="Arial" w:hAnsi="Arial" w:cs="Arial"/>
          <w:sz w:val="20"/>
          <w:szCs w:val="20"/>
        </w:rPr>
        <w:t>ASTM International (ASTM) www.astm.org</w:t>
      </w:r>
    </w:p>
    <w:p w:rsidR="00DF687C" w:rsidRPr="00F41645" w:rsidRDefault="00DF687C" w:rsidP="00DF687C">
      <w:pPr>
        <w:rPr>
          <w:rFonts w:ascii="Arial" w:hAnsi="Arial" w:cs="Arial"/>
          <w:b/>
          <w:sz w:val="20"/>
          <w:szCs w:val="20"/>
        </w:rPr>
      </w:pPr>
    </w:p>
    <w:p w:rsidR="00DF687C" w:rsidRPr="0012183B" w:rsidRDefault="00DF687C" w:rsidP="00DF687C">
      <w:pPr>
        <w:numPr>
          <w:ilvl w:val="0"/>
          <w:numId w:val="32"/>
        </w:numPr>
        <w:ind w:left="1800"/>
        <w:rPr>
          <w:rFonts w:ascii="Arial" w:hAnsi="Arial" w:cs="Arial"/>
          <w:sz w:val="20"/>
          <w:szCs w:val="20"/>
        </w:rPr>
      </w:pPr>
      <w:r w:rsidRPr="0012183B">
        <w:rPr>
          <w:rFonts w:ascii="Arial" w:hAnsi="Arial" w:cs="Arial"/>
          <w:sz w:val="20"/>
          <w:szCs w:val="20"/>
        </w:rPr>
        <w:t xml:space="preserve">ASTM D 638, </w:t>
      </w:r>
      <w:r>
        <w:rPr>
          <w:rFonts w:ascii="Arial" w:hAnsi="Arial" w:cs="Arial"/>
          <w:sz w:val="20"/>
          <w:szCs w:val="20"/>
        </w:rPr>
        <w:t>Tensile Properties for Plastics</w:t>
      </w:r>
    </w:p>
    <w:p w:rsidR="00DF687C" w:rsidRPr="0012183B" w:rsidRDefault="00DF687C" w:rsidP="00DF687C">
      <w:pPr>
        <w:numPr>
          <w:ilvl w:val="0"/>
          <w:numId w:val="32"/>
        </w:numPr>
        <w:ind w:left="1800"/>
        <w:rPr>
          <w:rFonts w:ascii="Arial" w:hAnsi="Arial" w:cs="Arial"/>
          <w:sz w:val="20"/>
          <w:szCs w:val="20"/>
        </w:rPr>
      </w:pPr>
      <w:r w:rsidRPr="0012183B">
        <w:rPr>
          <w:rFonts w:ascii="Arial" w:hAnsi="Arial" w:cs="Arial"/>
          <w:sz w:val="20"/>
          <w:szCs w:val="20"/>
        </w:rPr>
        <w:t xml:space="preserve">ASTM D 522, Mandrel Bend </w:t>
      </w:r>
      <w:r>
        <w:rPr>
          <w:rFonts w:ascii="Arial" w:hAnsi="Arial" w:cs="Arial"/>
          <w:sz w:val="20"/>
          <w:szCs w:val="20"/>
        </w:rPr>
        <w:t>Test of Attached Organic Coatings</w:t>
      </w:r>
    </w:p>
    <w:p w:rsidR="00DF687C" w:rsidRPr="0012183B" w:rsidRDefault="00DF687C" w:rsidP="00DF687C">
      <w:pPr>
        <w:numPr>
          <w:ilvl w:val="0"/>
          <w:numId w:val="32"/>
        </w:numPr>
        <w:ind w:left="1800"/>
        <w:rPr>
          <w:rFonts w:ascii="Arial" w:hAnsi="Arial" w:cs="Arial"/>
          <w:sz w:val="20"/>
          <w:szCs w:val="20"/>
        </w:rPr>
      </w:pPr>
      <w:r w:rsidRPr="0012183B">
        <w:rPr>
          <w:rFonts w:ascii="Arial" w:hAnsi="Arial" w:cs="Arial"/>
          <w:sz w:val="20"/>
          <w:szCs w:val="20"/>
        </w:rPr>
        <w:t xml:space="preserve">ASTM D 3273, </w:t>
      </w:r>
      <w:r>
        <w:rPr>
          <w:rFonts w:ascii="Arial" w:hAnsi="Arial" w:cs="Arial"/>
          <w:sz w:val="20"/>
          <w:szCs w:val="20"/>
        </w:rPr>
        <w:t>Resistance to Growth of Mold</w:t>
      </w:r>
    </w:p>
    <w:p w:rsidR="00DF687C" w:rsidRPr="0012183B" w:rsidRDefault="00DF687C" w:rsidP="00DF687C">
      <w:pPr>
        <w:numPr>
          <w:ilvl w:val="0"/>
          <w:numId w:val="32"/>
        </w:numPr>
        <w:ind w:left="1800"/>
        <w:rPr>
          <w:rFonts w:ascii="Arial" w:hAnsi="Arial" w:cs="Arial"/>
          <w:sz w:val="20"/>
          <w:szCs w:val="20"/>
        </w:rPr>
      </w:pPr>
      <w:r w:rsidRPr="0012183B">
        <w:rPr>
          <w:rFonts w:ascii="Arial" w:hAnsi="Arial" w:cs="Arial"/>
          <w:sz w:val="20"/>
          <w:szCs w:val="20"/>
        </w:rPr>
        <w:t xml:space="preserve">ASTM D 638, </w:t>
      </w:r>
      <w:r>
        <w:rPr>
          <w:rFonts w:ascii="Arial" w:hAnsi="Arial" w:cs="Arial"/>
          <w:sz w:val="20"/>
          <w:szCs w:val="20"/>
        </w:rPr>
        <w:t>Tensile Properties for Plastics</w:t>
      </w:r>
      <w:r w:rsidRPr="0012183B">
        <w:rPr>
          <w:rFonts w:ascii="Arial" w:hAnsi="Arial" w:cs="Arial"/>
          <w:sz w:val="20"/>
          <w:szCs w:val="20"/>
        </w:rPr>
        <w:t xml:space="preserve"> </w:t>
      </w:r>
      <w:r>
        <w:rPr>
          <w:rFonts w:ascii="Arial" w:hAnsi="Arial" w:cs="Arial"/>
          <w:sz w:val="20"/>
          <w:szCs w:val="20"/>
        </w:rPr>
        <w:t xml:space="preserve">(and Elongation </w:t>
      </w:r>
      <w:r w:rsidRPr="0012183B">
        <w:rPr>
          <w:rFonts w:ascii="Arial" w:hAnsi="Arial" w:cs="Arial"/>
          <w:sz w:val="20"/>
          <w:szCs w:val="20"/>
        </w:rPr>
        <w:t>at break)</w:t>
      </w:r>
    </w:p>
    <w:p w:rsidR="00DF687C" w:rsidRPr="0012183B" w:rsidRDefault="00DF687C" w:rsidP="00DF687C">
      <w:pPr>
        <w:numPr>
          <w:ilvl w:val="0"/>
          <w:numId w:val="32"/>
        </w:numPr>
        <w:ind w:left="1800"/>
        <w:rPr>
          <w:rFonts w:ascii="Arial" w:hAnsi="Arial" w:cs="Arial"/>
          <w:sz w:val="20"/>
          <w:szCs w:val="20"/>
        </w:rPr>
      </w:pPr>
      <w:r w:rsidRPr="0012183B">
        <w:rPr>
          <w:rFonts w:ascii="Arial" w:hAnsi="Arial" w:cs="Arial"/>
          <w:sz w:val="20"/>
          <w:szCs w:val="20"/>
        </w:rPr>
        <w:t xml:space="preserve">ASTM D 6695, </w:t>
      </w:r>
      <w:r>
        <w:rPr>
          <w:rFonts w:ascii="Arial" w:hAnsi="Arial" w:cs="Arial"/>
          <w:sz w:val="20"/>
          <w:szCs w:val="20"/>
        </w:rPr>
        <w:t>Xenon Arc Exposures of Paint and Related Coatings</w:t>
      </w:r>
    </w:p>
    <w:p w:rsidR="00DF687C" w:rsidRPr="0012183B" w:rsidRDefault="00DF687C" w:rsidP="00DF687C">
      <w:pPr>
        <w:numPr>
          <w:ilvl w:val="0"/>
          <w:numId w:val="32"/>
        </w:numPr>
        <w:ind w:left="1800"/>
        <w:rPr>
          <w:rFonts w:ascii="Arial" w:hAnsi="Arial" w:cs="Arial"/>
          <w:sz w:val="20"/>
          <w:szCs w:val="20"/>
        </w:rPr>
      </w:pPr>
      <w:r w:rsidRPr="0012183B">
        <w:rPr>
          <w:rFonts w:ascii="Arial" w:hAnsi="Arial" w:cs="Arial"/>
          <w:sz w:val="20"/>
          <w:szCs w:val="20"/>
        </w:rPr>
        <w:t xml:space="preserve">ASTM E 96, Water Vapor </w:t>
      </w:r>
      <w:r>
        <w:rPr>
          <w:rFonts w:ascii="Arial" w:hAnsi="Arial" w:cs="Arial"/>
          <w:sz w:val="20"/>
          <w:szCs w:val="20"/>
        </w:rPr>
        <w:t>Transmission of Materials</w:t>
      </w:r>
    </w:p>
    <w:p w:rsidR="00DF687C" w:rsidRPr="0012183B" w:rsidRDefault="00DF687C" w:rsidP="00DF687C">
      <w:pPr>
        <w:numPr>
          <w:ilvl w:val="0"/>
          <w:numId w:val="32"/>
        </w:numPr>
        <w:ind w:left="1800"/>
        <w:rPr>
          <w:rFonts w:ascii="Arial" w:hAnsi="Arial" w:cs="Arial"/>
          <w:sz w:val="20"/>
          <w:szCs w:val="20"/>
        </w:rPr>
      </w:pPr>
      <w:r w:rsidRPr="0012183B">
        <w:rPr>
          <w:rFonts w:ascii="Arial" w:hAnsi="Arial" w:cs="Arial"/>
          <w:sz w:val="20"/>
          <w:szCs w:val="20"/>
        </w:rPr>
        <w:t xml:space="preserve">ASTM B </w:t>
      </w:r>
      <w:r>
        <w:rPr>
          <w:rFonts w:ascii="Arial" w:hAnsi="Arial" w:cs="Arial"/>
          <w:sz w:val="20"/>
          <w:szCs w:val="20"/>
        </w:rPr>
        <w:t>117</w:t>
      </w:r>
      <w:r w:rsidRPr="0012183B">
        <w:rPr>
          <w:rFonts w:ascii="Arial" w:hAnsi="Arial" w:cs="Arial"/>
          <w:sz w:val="20"/>
          <w:szCs w:val="20"/>
        </w:rPr>
        <w:t xml:space="preserve">, </w:t>
      </w:r>
      <w:r>
        <w:rPr>
          <w:rFonts w:ascii="Arial" w:hAnsi="Arial" w:cs="Arial"/>
          <w:sz w:val="20"/>
          <w:szCs w:val="20"/>
        </w:rPr>
        <w:t>Operating Salt Spray Apparatus</w:t>
      </w:r>
    </w:p>
    <w:p w:rsidR="00DF687C" w:rsidRDefault="00DF687C" w:rsidP="00DF687C">
      <w:pPr>
        <w:numPr>
          <w:ilvl w:val="0"/>
          <w:numId w:val="32"/>
        </w:numPr>
        <w:ind w:left="1800"/>
        <w:rPr>
          <w:rFonts w:ascii="Arial" w:hAnsi="Arial" w:cs="Arial"/>
          <w:sz w:val="20"/>
          <w:szCs w:val="20"/>
        </w:rPr>
      </w:pPr>
      <w:r w:rsidRPr="0012183B">
        <w:rPr>
          <w:rFonts w:ascii="Arial" w:hAnsi="Arial" w:cs="Arial"/>
          <w:sz w:val="20"/>
          <w:szCs w:val="20"/>
        </w:rPr>
        <w:t xml:space="preserve">ASTM D 6904, </w:t>
      </w:r>
      <w:r>
        <w:rPr>
          <w:rFonts w:ascii="Arial" w:hAnsi="Arial" w:cs="Arial"/>
          <w:sz w:val="20"/>
          <w:szCs w:val="20"/>
        </w:rPr>
        <w:t>Resistance to Wind Driven Rain for Exterior Coatings</w:t>
      </w:r>
    </w:p>
    <w:p w:rsidR="00DF687C" w:rsidRPr="0012183B" w:rsidRDefault="00DF687C" w:rsidP="00DF687C">
      <w:pPr>
        <w:numPr>
          <w:ilvl w:val="0"/>
          <w:numId w:val="32"/>
        </w:numPr>
        <w:ind w:left="1800"/>
        <w:rPr>
          <w:rFonts w:ascii="Arial" w:hAnsi="Arial" w:cs="Arial"/>
          <w:sz w:val="20"/>
          <w:szCs w:val="20"/>
        </w:rPr>
      </w:pPr>
      <w:r>
        <w:rPr>
          <w:rFonts w:ascii="Arial" w:hAnsi="Arial" w:cs="Arial"/>
          <w:sz w:val="20"/>
          <w:szCs w:val="20"/>
        </w:rPr>
        <w:t>ASTM D 3359, Measuring Adhesion by Tape Test</w:t>
      </w:r>
      <w:r w:rsidRPr="0012183B">
        <w:rPr>
          <w:rFonts w:ascii="Arial" w:hAnsi="Arial" w:cs="Arial"/>
          <w:sz w:val="20"/>
          <w:szCs w:val="20"/>
        </w:rPr>
        <w:t xml:space="preserve"> </w:t>
      </w:r>
    </w:p>
    <w:p w:rsidR="00DF687C" w:rsidRDefault="00DF687C" w:rsidP="00DF687C">
      <w:pPr>
        <w:ind w:left="720"/>
        <w:rPr>
          <w:rFonts w:ascii="Arial" w:hAnsi="Arial" w:cs="Arial"/>
          <w:sz w:val="20"/>
          <w:szCs w:val="20"/>
        </w:rPr>
      </w:pPr>
    </w:p>
    <w:p w:rsidR="00DF687C" w:rsidRPr="0012183B" w:rsidRDefault="00DF687C" w:rsidP="00DF687C">
      <w:pPr>
        <w:numPr>
          <w:ilvl w:val="0"/>
          <w:numId w:val="33"/>
        </w:numPr>
        <w:ind w:left="1440" w:hanging="720"/>
        <w:rPr>
          <w:rFonts w:ascii="Arial" w:hAnsi="Arial" w:cs="Arial"/>
          <w:sz w:val="20"/>
          <w:szCs w:val="20"/>
        </w:rPr>
      </w:pPr>
      <w:r>
        <w:rPr>
          <w:rFonts w:ascii="Arial" w:hAnsi="Arial" w:cs="Arial"/>
          <w:sz w:val="20"/>
          <w:szCs w:val="20"/>
        </w:rPr>
        <w:t>EPA Method 24 Determination of Volatile Matter Content, Water Content, Density, Volume Solids and Wright Solids of Surface Coatings</w:t>
      </w:r>
    </w:p>
    <w:p w:rsidR="00DF687C" w:rsidRDefault="00DF687C" w:rsidP="00DF687C">
      <w:pPr>
        <w:numPr>
          <w:ilvl w:val="0"/>
          <w:numId w:val="33"/>
        </w:numPr>
        <w:ind w:left="1440" w:hanging="720"/>
        <w:rPr>
          <w:rFonts w:ascii="Arial" w:hAnsi="Arial" w:cs="Arial"/>
          <w:sz w:val="20"/>
          <w:szCs w:val="20"/>
        </w:rPr>
      </w:pPr>
      <w:r w:rsidRPr="0012183B">
        <w:rPr>
          <w:rFonts w:ascii="Arial" w:hAnsi="Arial" w:cs="Arial"/>
          <w:sz w:val="20"/>
          <w:szCs w:val="20"/>
        </w:rPr>
        <w:t>South Coast Air Quality Management District</w:t>
      </w:r>
      <w:r>
        <w:rPr>
          <w:rFonts w:ascii="Arial" w:hAnsi="Arial" w:cs="Arial"/>
          <w:sz w:val="20"/>
          <w:szCs w:val="20"/>
        </w:rPr>
        <w:t xml:space="preserve">, </w:t>
      </w:r>
      <w:r w:rsidRPr="005F0AB1">
        <w:rPr>
          <w:rFonts w:ascii="Arial" w:hAnsi="Arial" w:cs="Arial"/>
          <w:sz w:val="20"/>
          <w:szCs w:val="20"/>
        </w:rPr>
        <w:t xml:space="preserve"> </w:t>
      </w:r>
      <w:r w:rsidRPr="0012183B">
        <w:rPr>
          <w:rFonts w:ascii="Arial" w:hAnsi="Arial" w:cs="Arial"/>
          <w:sz w:val="20"/>
          <w:szCs w:val="20"/>
        </w:rPr>
        <w:t>Rule 1113,</w:t>
      </w:r>
      <w:r>
        <w:rPr>
          <w:rFonts w:ascii="Arial" w:hAnsi="Arial" w:cs="Arial"/>
          <w:sz w:val="20"/>
          <w:szCs w:val="20"/>
        </w:rPr>
        <w:t xml:space="preserve"> Architectural Coatings</w:t>
      </w:r>
    </w:p>
    <w:p w:rsidR="00DF687C" w:rsidRPr="0012183B" w:rsidRDefault="00DF687C" w:rsidP="00DF687C">
      <w:pPr>
        <w:numPr>
          <w:ilvl w:val="0"/>
          <w:numId w:val="33"/>
        </w:numPr>
        <w:ind w:left="1440" w:hanging="720"/>
        <w:rPr>
          <w:rFonts w:ascii="Arial" w:hAnsi="Arial" w:cs="Arial"/>
          <w:sz w:val="20"/>
          <w:szCs w:val="20"/>
        </w:rPr>
      </w:pPr>
      <w:r>
        <w:rPr>
          <w:rFonts w:ascii="Arial" w:hAnsi="Arial" w:cs="Arial"/>
          <w:sz w:val="20"/>
          <w:szCs w:val="20"/>
        </w:rPr>
        <w:t>U</w:t>
      </w:r>
      <w:r w:rsidR="00E50D9F">
        <w:rPr>
          <w:rFonts w:ascii="Arial" w:hAnsi="Arial" w:cs="Arial"/>
          <w:sz w:val="20"/>
          <w:szCs w:val="20"/>
        </w:rPr>
        <w:t>.</w:t>
      </w:r>
      <w:r>
        <w:rPr>
          <w:rFonts w:ascii="Arial" w:hAnsi="Arial" w:cs="Arial"/>
          <w:sz w:val="20"/>
          <w:szCs w:val="20"/>
        </w:rPr>
        <w:t>S</w:t>
      </w:r>
      <w:r w:rsidR="00E50D9F">
        <w:rPr>
          <w:rFonts w:ascii="Arial" w:hAnsi="Arial" w:cs="Arial"/>
          <w:sz w:val="20"/>
          <w:szCs w:val="20"/>
        </w:rPr>
        <w:t>.</w:t>
      </w:r>
      <w:r>
        <w:rPr>
          <w:rFonts w:ascii="Arial" w:hAnsi="Arial" w:cs="Arial"/>
          <w:sz w:val="20"/>
          <w:szCs w:val="20"/>
        </w:rPr>
        <w:t xml:space="preserve"> Green Building Council (USGBC) www.usgbc.org</w:t>
      </w:r>
    </w:p>
    <w:p w:rsidR="00DF687C" w:rsidRPr="0012183B" w:rsidRDefault="00DF687C" w:rsidP="00DF687C">
      <w:pPr>
        <w:rPr>
          <w:rFonts w:ascii="Arial" w:hAnsi="Arial" w:cs="Arial"/>
          <w:sz w:val="20"/>
          <w:szCs w:val="20"/>
        </w:rPr>
      </w:pPr>
    </w:p>
    <w:p w:rsidR="009C0800" w:rsidRDefault="009C0800" w:rsidP="00905C57">
      <w:pPr>
        <w:numPr>
          <w:ilvl w:val="0"/>
          <w:numId w:val="3"/>
        </w:numPr>
        <w:rPr>
          <w:rFonts w:ascii="Arial" w:hAnsi="Arial" w:cs="Arial"/>
          <w:b/>
          <w:sz w:val="20"/>
          <w:szCs w:val="20"/>
        </w:rPr>
      </w:pPr>
      <w:r w:rsidRPr="00F41645">
        <w:rPr>
          <w:rFonts w:ascii="Arial" w:hAnsi="Arial" w:cs="Arial"/>
          <w:b/>
          <w:sz w:val="20"/>
          <w:szCs w:val="20"/>
        </w:rPr>
        <w:t>SUBMITTALS</w:t>
      </w:r>
      <w:bookmarkEnd w:id="2"/>
      <w:bookmarkEnd w:id="3"/>
    </w:p>
    <w:p w:rsidR="00B9753D" w:rsidRPr="00F41645" w:rsidRDefault="00B9753D" w:rsidP="00B9753D">
      <w:pPr>
        <w:rPr>
          <w:rFonts w:ascii="Arial" w:hAnsi="Arial" w:cs="Arial"/>
          <w:b/>
          <w:sz w:val="20"/>
          <w:szCs w:val="20"/>
        </w:rPr>
      </w:pPr>
    </w:p>
    <w:p w:rsidR="00B449CB" w:rsidRPr="0012183B" w:rsidRDefault="009C0800" w:rsidP="001966CA">
      <w:pPr>
        <w:numPr>
          <w:ilvl w:val="0"/>
          <w:numId w:val="8"/>
        </w:numPr>
        <w:spacing w:after="240"/>
        <w:ind w:left="1440" w:hanging="720"/>
        <w:rPr>
          <w:rFonts w:ascii="Arial" w:hAnsi="Arial" w:cs="Arial"/>
          <w:sz w:val="20"/>
          <w:szCs w:val="20"/>
        </w:rPr>
      </w:pPr>
      <w:r w:rsidRPr="0012183B">
        <w:rPr>
          <w:rFonts w:ascii="Arial" w:hAnsi="Arial" w:cs="Arial"/>
          <w:sz w:val="20"/>
          <w:szCs w:val="20"/>
        </w:rPr>
        <w:t>Product Data:  Submit manufacturer's product data and installation instructions for each material and product used.  Include manufacturer's Material Safety Data Sheets.</w:t>
      </w:r>
    </w:p>
    <w:p w:rsidR="00B9753D" w:rsidRDefault="009C0800" w:rsidP="001966CA">
      <w:pPr>
        <w:numPr>
          <w:ilvl w:val="0"/>
          <w:numId w:val="8"/>
        </w:numPr>
        <w:spacing w:after="240"/>
        <w:ind w:left="1440" w:hanging="720"/>
        <w:rPr>
          <w:rFonts w:ascii="Arial" w:hAnsi="Arial" w:cs="Arial"/>
          <w:sz w:val="20"/>
          <w:szCs w:val="20"/>
        </w:rPr>
      </w:pPr>
      <w:r w:rsidRPr="0012183B">
        <w:rPr>
          <w:rFonts w:ascii="Arial" w:hAnsi="Arial" w:cs="Arial"/>
          <w:sz w:val="20"/>
          <w:szCs w:val="20"/>
        </w:rPr>
        <w:t>Color Samples:  A sample of each color shall be applied to the building for color approval by the project ow</w:t>
      </w:r>
      <w:r w:rsidR="009B1EB2" w:rsidRPr="0012183B">
        <w:rPr>
          <w:rFonts w:ascii="Arial" w:hAnsi="Arial" w:cs="Arial"/>
          <w:sz w:val="20"/>
          <w:szCs w:val="20"/>
        </w:rPr>
        <w:t>n</w:t>
      </w:r>
      <w:r w:rsidRPr="0012183B">
        <w:rPr>
          <w:rFonts w:ascii="Arial" w:hAnsi="Arial" w:cs="Arial"/>
          <w:sz w:val="20"/>
          <w:szCs w:val="20"/>
        </w:rPr>
        <w:t>er’</w:t>
      </w:r>
      <w:r w:rsidR="009B1EB2" w:rsidRPr="0012183B">
        <w:rPr>
          <w:rFonts w:ascii="Arial" w:hAnsi="Arial" w:cs="Arial"/>
          <w:sz w:val="20"/>
          <w:szCs w:val="20"/>
        </w:rPr>
        <w:t>s represent</w:t>
      </w:r>
      <w:r w:rsidRPr="0012183B">
        <w:rPr>
          <w:rFonts w:ascii="Arial" w:hAnsi="Arial" w:cs="Arial"/>
          <w:sz w:val="20"/>
          <w:szCs w:val="20"/>
        </w:rPr>
        <w:t>ative.</w:t>
      </w:r>
    </w:p>
    <w:p w:rsidR="00AD08EB" w:rsidRPr="001966CA" w:rsidRDefault="00AD08EB" w:rsidP="00AD08EB">
      <w:pPr>
        <w:spacing w:after="240"/>
        <w:ind w:left="1440"/>
        <w:rPr>
          <w:rFonts w:ascii="Arial" w:hAnsi="Arial" w:cs="Arial"/>
          <w:sz w:val="20"/>
          <w:szCs w:val="20"/>
        </w:rPr>
      </w:pPr>
    </w:p>
    <w:p w:rsidR="009C0800" w:rsidRDefault="009C0800" w:rsidP="00905C57">
      <w:pPr>
        <w:numPr>
          <w:ilvl w:val="0"/>
          <w:numId w:val="3"/>
        </w:numPr>
        <w:rPr>
          <w:rFonts w:ascii="Arial" w:hAnsi="Arial" w:cs="Arial"/>
          <w:b/>
          <w:sz w:val="20"/>
          <w:szCs w:val="20"/>
        </w:rPr>
      </w:pPr>
      <w:bookmarkStart w:id="6" w:name="_Toc209190686"/>
      <w:bookmarkStart w:id="7" w:name="_Toc209203805"/>
      <w:r w:rsidRPr="00F41645">
        <w:rPr>
          <w:rFonts w:ascii="Arial" w:hAnsi="Arial" w:cs="Arial"/>
          <w:b/>
          <w:sz w:val="20"/>
          <w:szCs w:val="20"/>
        </w:rPr>
        <w:lastRenderedPageBreak/>
        <w:t>QUALITY ASSURANCE</w:t>
      </w:r>
      <w:bookmarkEnd w:id="6"/>
      <w:bookmarkEnd w:id="7"/>
    </w:p>
    <w:p w:rsidR="00B9753D" w:rsidRPr="00F41645" w:rsidRDefault="00B9753D" w:rsidP="00B9753D">
      <w:pPr>
        <w:rPr>
          <w:rFonts w:ascii="Arial" w:hAnsi="Arial" w:cs="Arial"/>
          <w:b/>
          <w:sz w:val="20"/>
          <w:szCs w:val="20"/>
        </w:rPr>
      </w:pPr>
    </w:p>
    <w:p w:rsidR="002D3DB3" w:rsidRPr="0012183B" w:rsidRDefault="009C0800"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Manufacturer's Qualifications: The manufacturer shall be a company with at least twenty years of experience in manufacturing specialty coatings and regularly engaged in the manufacture and marketing of products specified herein.  The manufacturer shall have a</w:t>
      </w:r>
      <w:r w:rsidR="005A0F51">
        <w:rPr>
          <w:rFonts w:ascii="Arial" w:hAnsi="Arial" w:cs="Arial"/>
          <w:sz w:val="20"/>
          <w:szCs w:val="20"/>
        </w:rPr>
        <w:t>n</w:t>
      </w:r>
      <w:r w:rsidRPr="0012183B">
        <w:rPr>
          <w:rFonts w:ascii="Arial" w:hAnsi="Arial" w:cs="Arial"/>
          <w:sz w:val="20"/>
          <w:szCs w:val="20"/>
        </w:rPr>
        <w:t xml:space="preserve"> ISO 9001:200</w:t>
      </w:r>
      <w:r w:rsidR="00972ED7" w:rsidRPr="0012183B">
        <w:rPr>
          <w:rFonts w:ascii="Arial" w:hAnsi="Arial" w:cs="Arial"/>
          <w:sz w:val="20"/>
          <w:szCs w:val="20"/>
        </w:rPr>
        <w:t>0</w:t>
      </w:r>
      <w:r w:rsidRPr="0012183B">
        <w:rPr>
          <w:rFonts w:ascii="Arial" w:hAnsi="Arial" w:cs="Arial"/>
          <w:sz w:val="20"/>
          <w:szCs w:val="20"/>
        </w:rPr>
        <w:t xml:space="preserve"> certified quality </w:t>
      </w:r>
      <w:proofErr w:type="gramStart"/>
      <w:r w:rsidRPr="0012183B">
        <w:rPr>
          <w:rFonts w:ascii="Arial" w:hAnsi="Arial" w:cs="Arial"/>
          <w:sz w:val="20"/>
          <w:szCs w:val="20"/>
        </w:rPr>
        <w:t>system</w:t>
      </w:r>
      <w:proofErr w:type="gramEnd"/>
      <w:r w:rsidRPr="0012183B">
        <w:rPr>
          <w:rFonts w:ascii="Arial" w:hAnsi="Arial" w:cs="Arial"/>
          <w:sz w:val="20"/>
          <w:szCs w:val="20"/>
        </w:rPr>
        <w:t>.</w:t>
      </w:r>
    </w:p>
    <w:p w:rsidR="00D13EC9" w:rsidRPr="0012183B" w:rsidRDefault="009C0800"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Installer's Qualifications: The contractor shall be qualified to perform the work specified by reason of experience.  A list of project references should be submitted with company’s proposal.</w:t>
      </w:r>
    </w:p>
    <w:p w:rsidR="00D13EC9" w:rsidRPr="0012183B" w:rsidRDefault="00D13EC9"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 xml:space="preserve">Mock-ups: The contractor shall install a mock-up using proposed application means and </w:t>
      </w:r>
      <w:r w:rsidR="006768C7" w:rsidRPr="0012183B">
        <w:rPr>
          <w:rFonts w:ascii="Arial" w:hAnsi="Arial" w:cs="Arial"/>
          <w:sz w:val="20"/>
          <w:szCs w:val="20"/>
        </w:rPr>
        <w:t>methods to a wall area</w:t>
      </w:r>
      <w:r w:rsidRPr="0012183B">
        <w:rPr>
          <w:rFonts w:ascii="Arial" w:hAnsi="Arial" w:cs="Arial"/>
          <w:sz w:val="20"/>
          <w:szCs w:val="20"/>
        </w:rPr>
        <w:t xml:space="preserve"> for evaluation and approval by the design professional, building owner, or owner’s representative/quality assurance agent. Mockup shall be sufficient size to adequately demonstrate proposed application means and methods.</w:t>
      </w:r>
    </w:p>
    <w:p w:rsidR="00D13EC9" w:rsidRPr="0012183B" w:rsidRDefault="00D13EC9"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 xml:space="preserve">Conduct tests in accordance with ASTM D </w:t>
      </w:r>
      <w:r w:rsidR="006768C7" w:rsidRPr="0012183B">
        <w:rPr>
          <w:rFonts w:ascii="Arial" w:hAnsi="Arial" w:cs="Arial"/>
          <w:sz w:val="20"/>
          <w:szCs w:val="20"/>
        </w:rPr>
        <w:t>3359</w:t>
      </w:r>
      <w:r w:rsidRPr="0012183B">
        <w:rPr>
          <w:rFonts w:ascii="Arial" w:hAnsi="Arial" w:cs="Arial"/>
          <w:sz w:val="20"/>
          <w:szCs w:val="20"/>
        </w:rPr>
        <w:t xml:space="preserve"> on mock-up to verify adhesion of</w:t>
      </w:r>
      <w:r w:rsidR="00D858FD" w:rsidRPr="0012183B">
        <w:rPr>
          <w:rFonts w:ascii="Arial" w:hAnsi="Arial" w:cs="Arial"/>
          <w:sz w:val="20"/>
          <w:szCs w:val="20"/>
        </w:rPr>
        <w:t xml:space="preserve"> </w:t>
      </w:r>
      <w:r w:rsidRPr="0012183B">
        <w:rPr>
          <w:rFonts w:ascii="Arial" w:hAnsi="Arial" w:cs="Arial"/>
          <w:sz w:val="20"/>
          <w:szCs w:val="20"/>
        </w:rPr>
        <w:t xml:space="preserve">installed primer and top coat to prepared substrate. </w:t>
      </w:r>
      <w:r w:rsidR="006768C7" w:rsidRPr="0012183B">
        <w:rPr>
          <w:rFonts w:ascii="Arial" w:hAnsi="Arial" w:cs="Arial"/>
          <w:sz w:val="20"/>
          <w:szCs w:val="20"/>
        </w:rPr>
        <w:t xml:space="preserve">Allow the coatings a minimum of 7 days curing </w:t>
      </w:r>
      <w:r w:rsidR="00FC3618" w:rsidRPr="0012183B">
        <w:rPr>
          <w:rFonts w:ascii="Arial" w:hAnsi="Arial" w:cs="Arial"/>
          <w:sz w:val="20"/>
          <w:szCs w:val="20"/>
        </w:rPr>
        <w:t>prior to performing the test. R</w:t>
      </w:r>
      <w:r w:rsidRPr="0012183B">
        <w:rPr>
          <w:rFonts w:ascii="Arial" w:hAnsi="Arial" w:cs="Arial"/>
          <w:sz w:val="20"/>
          <w:szCs w:val="20"/>
        </w:rPr>
        <w:t>eport</w:t>
      </w:r>
      <w:r w:rsidR="00D858FD" w:rsidRPr="0012183B">
        <w:rPr>
          <w:rFonts w:ascii="Arial" w:hAnsi="Arial" w:cs="Arial"/>
          <w:sz w:val="20"/>
          <w:szCs w:val="20"/>
        </w:rPr>
        <w:t xml:space="preserve"> </w:t>
      </w:r>
      <w:r w:rsidRPr="0012183B">
        <w:rPr>
          <w:rFonts w:ascii="Arial" w:hAnsi="Arial" w:cs="Arial"/>
          <w:sz w:val="20"/>
          <w:szCs w:val="20"/>
        </w:rPr>
        <w:t>results to design professional, building owner, or owner’s representative/quality</w:t>
      </w:r>
      <w:r w:rsidR="00D858FD" w:rsidRPr="0012183B">
        <w:rPr>
          <w:rFonts w:ascii="Arial" w:hAnsi="Arial" w:cs="Arial"/>
          <w:sz w:val="20"/>
          <w:szCs w:val="20"/>
        </w:rPr>
        <w:t xml:space="preserve"> </w:t>
      </w:r>
      <w:r w:rsidRPr="0012183B">
        <w:rPr>
          <w:rFonts w:ascii="Arial" w:hAnsi="Arial" w:cs="Arial"/>
          <w:sz w:val="20"/>
          <w:szCs w:val="20"/>
        </w:rPr>
        <w:t>assurance agent.</w:t>
      </w:r>
    </w:p>
    <w:p w:rsidR="00B9753D" w:rsidRPr="001966CA" w:rsidRDefault="00D13EC9"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Conduct tests during coating installation as directed by design professional, building</w:t>
      </w:r>
      <w:r w:rsidR="00D858FD" w:rsidRPr="0012183B">
        <w:rPr>
          <w:rFonts w:ascii="Arial" w:hAnsi="Arial" w:cs="Arial"/>
          <w:sz w:val="20"/>
          <w:szCs w:val="20"/>
        </w:rPr>
        <w:t xml:space="preserve"> </w:t>
      </w:r>
      <w:r w:rsidRPr="0012183B">
        <w:rPr>
          <w:rFonts w:ascii="Arial" w:hAnsi="Arial" w:cs="Arial"/>
          <w:sz w:val="20"/>
          <w:szCs w:val="20"/>
        </w:rPr>
        <w:t>owner, or owner’s representative/quality assurance agent to verify adhesion throughout</w:t>
      </w:r>
      <w:r w:rsidR="00D858FD" w:rsidRPr="0012183B">
        <w:rPr>
          <w:rFonts w:ascii="Arial" w:hAnsi="Arial" w:cs="Arial"/>
          <w:sz w:val="20"/>
          <w:szCs w:val="20"/>
        </w:rPr>
        <w:t xml:space="preserve"> </w:t>
      </w:r>
      <w:r w:rsidRPr="0012183B">
        <w:rPr>
          <w:rFonts w:ascii="Arial" w:hAnsi="Arial" w:cs="Arial"/>
          <w:sz w:val="20"/>
          <w:szCs w:val="20"/>
        </w:rPr>
        <w:t>the course of the installation.</w:t>
      </w:r>
    </w:p>
    <w:p w:rsidR="009C0800" w:rsidRDefault="009C0800" w:rsidP="00905C57">
      <w:pPr>
        <w:numPr>
          <w:ilvl w:val="0"/>
          <w:numId w:val="3"/>
        </w:numPr>
        <w:rPr>
          <w:rFonts w:ascii="Arial" w:hAnsi="Arial" w:cs="Arial"/>
          <w:b/>
          <w:sz w:val="20"/>
          <w:szCs w:val="20"/>
        </w:rPr>
      </w:pPr>
      <w:bookmarkStart w:id="8" w:name="_Toc209190687"/>
      <w:bookmarkStart w:id="9" w:name="_Toc209203806"/>
      <w:r w:rsidRPr="00F41645">
        <w:rPr>
          <w:rFonts w:ascii="Arial" w:hAnsi="Arial" w:cs="Arial"/>
          <w:b/>
          <w:sz w:val="20"/>
          <w:szCs w:val="20"/>
        </w:rPr>
        <w:t>PRE-BID CONFERENCE</w:t>
      </w:r>
      <w:bookmarkEnd w:id="8"/>
      <w:bookmarkEnd w:id="9"/>
    </w:p>
    <w:p w:rsidR="00B9753D" w:rsidRPr="00F41645" w:rsidRDefault="00B9753D" w:rsidP="00B9753D">
      <w:pPr>
        <w:rPr>
          <w:rFonts w:ascii="Arial" w:hAnsi="Arial" w:cs="Arial"/>
          <w:b/>
          <w:sz w:val="20"/>
          <w:szCs w:val="20"/>
        </w:rPr>
      </w:pPr>
    </w:p>
    <w:p w:rsidR="002D3DB3" w:rsidRPr="0012183B" w:rsidRDefault="009C0800" w:rsidP="001966CA">
      <w:pPr>
        <w:numPr>
          <w:ilvl w:val="0"/>
          <w:numId w:val="10"/>
        </w:numPr>
        <w:spacing w:after="240"/>
        <w:ind w:left="1440" w:hanging="720"/>
        <w:rPr>
          <w:rFonts w:ascii="Arial" w:hAnsi="Arial" w:cs="Arial"/>
          <w:sz w:val="20"/>
          <w:szCs w:val="20"/>
        </w:rPr>
      </w:pPr>
      <w:r w:rsidRPr="0012183B">
        <w:rPr>
          <w:rFonts w:ascii="Arial" w:hAnsi="Arial" w:cs="Arial"/>
          <w:sz w:val="20"/>
          <w:szCs w:val="20"/>
        </w:rPr>
        <w:t xml:space="preserve">A pre-bid conference of all intended bidders, owner’s representative(s), project specifiers, and a </w:t>
      </w:r>
      <w:r w:rsidR="002D3DB3" w:rsidRPr="0012183B">
        <w:rPr>
          <w:rFonts w:ascii="Arial" w:hAnsi="Arial" w:cs="Arial"/>
          <w:sz w:val="20"/>
          <w:szCs w:val="20"/>
        </w:rPr>
        <w:t>MAPEI</w:t>
      </w:r>
      <w:r w:rsidRPr="0012183B">
        <w:rPr>
          <w:rFonts w:ascii="Arial" w:hAnsi="Arial" w:cs="Arial"/>
          <w:sz w:val="20"/>
          <w:szCs w:val="20"/>
        </w:rPr>
        <w:t xml:space="preserve"> representative to review specifications, owner’s final scope of work, and establish project requirements of all parties involved. </w:t>
      </w:r>
    </w:p>
    <w:p w:rsidR="00B9753D" w:rsidRPr="001966CA" w:rsidRDefault="009C0800" w:rsidP="0012183B">
      <w:pPr>
        <w:numPr>
          <w:ilvl w:val="0"/>
          <w:numId w:val="10"/>
        </w:numPr>
        <w:spacing w:after="240"/>
        <w:ind w:left="1440" w:hanging="720"/>
        <w:rPr>
          <w:rFonts w:ascii="Arial" w:hAnsi="Arial" w:cs="Arial"/>
          <w:sz w:val="20"/>
          <w:szCs w:val="20"/>
        </w:rPr>
      </w:pPr>
      <w:r w:rsidRPr="0012183B">
        <w:rPr>
          <w:rFonts w:ascii="Arial" w:hAnsi="Arial" w:cs="Arial"/>
          <w:sz w:val="20"/>
          <w:szCs w:val="20"/>
        </w:rPr>
        <w:t>All Bidding firms are required to attend Pre-Bid Conference.</w:t>
      </w:r>
    </w:p>
    <w:p w:rsidR="00B364F0" w:rsidRDefault="00B364F0" w:rsidP="00905C57">
      <w:pPr>
        <w:numPr>
          <w:ilvl w:val="0"/>
          <w:numId w:val="3"/>
        </w:numPr>
        <w:rPr>
          <w:rFonts w:ascii="Arial" w:hAnsi="Arial" w:cs="Arial"/>
          <w:b/>
          <w:sz w:val="20"/>
          <w:szCs w:val="20"/>
        </w:rPr>
      </w:pPr>
      <w:r w:rsidRPr="00F41645">
        <w:rPr>
          <w:rFonts w:ascii="Arial" w:hAnsi="Arial" w:cs="Arial"/>
          <w:b/>
          <w:sz w:val="20"/>
          <w:szCs w:val="20"/>
        </w:rPr>
        <w:t>DELIVERY, STORAGE, AND HANDLING</w:t>
      </w:r>
    </w:p>
    <w:p w:rsidR="00B9753D" w:rsidRPr="00F41645" w:rsidRDefault="00B9753D" w:rsidP="00B9753D">
      <w:pPr>
        <w:rPr>
          <w:rFonts w:ascii="Arial" w:hAnsi="Arial" w:cs="Arial"/>
          <w:b/>
          <w:sz w:val="20"/>
          <w:szCs w:val="20"/>
        </w:rPr>
      </w:pPr>
    </w:p>
    <w:p w:rsidR="00B364F0" w:rsidRPr="0012183B" w:rsidRDefault="00B364F0" w:rsidP="001966CA">
      <w:pPr>
        <w:numPr>
          <w:ilvl w:val="0"/>
          <w:numId w:val="11"/>
        </w:numPr>
        <w:spacing w:after="240"/>
        <w:ind w:left="1440" w:hanging="720"/>
        <w:rPr>
          <w:rFonts w:ascii="Arial" w:hAnsi="Arial" w:cs="Arial"/>
          <w:sz w:val="20"/>
          <w:szCs w:val="20"/>
        </w:rPr>
      </w:pPr>
      <w:r w:rsidRPr="0012183B">
        <w:rPr>
          <w:rFonts w:ascii="Arial" w:hAnsi="Arial" w:cs="Arial"/>
          <w:sz w:val="20"/>
          <w:szCs w:val="20"/>
        </w:rPr>
        <w:t>Deliver materials to Project site in manufacturer's original, unopened packages and containers bearing manufacturer's name and label:</w:t>
      </w:r>
    </w:p>
    <w:p w:rsidR="00CF61C1" w:rsidRPr="0012183B" w:rsidRDefault="00B364F0" w:rsidP="001966CA">
      <w:pPr>
        <w:numPr>
          <w:ilvl w:val="0"/>
          <w:numId w:val="11"/>
        </w:numPr>
        <w:spacing w:after="240"/>
        <w:ind w:left="1440" w:hanging="720"/>
        <w:rPr>
          <w:rFonts w:ascii="Arial" w:hAnsi="Arial" w:cs="Arial"/>
          <w:sz w:val="20"/>
          <w:szCs w:val="20"/>
        </w:rPr>
      </w:pPr>
      <w:r w:rsidRPr="0012183B">
        <w:rPr>
          <w:rFonts w:ascii="Arial" w:hAnsi="Arial" w:cs="Arial"/>
          <w:sz w:val="20"/>
          <w:szCs w:val="20"/>
        </w:rPr>
        <w:t>Store materials not in use in tightly covered containers in a well-ventilated area at a minimum ambient temperature of 45 deg</w:t>
      </w:r>
      <w:r w:rsidR="00AD08EB">
        <w:rPr>
          <w:rFonts w:ascii="Arial" w:hAnsi="Arial" w:cs="Arial"/>
          <w:sz w:val="20"/>
          <w:szCs w:val="20"/>
        </w:rPr>
        <w:t>.</w:t>
      </w:r>
      <w:r w:rsidRPr="0012183B">
        <w:rPr>
          <w:rFonts w:ascii="Arial" w:hAnsi="Arial" w:cs="Arial"/>
          <w:sz w:val="20"/>
          <w:szCs w:val="20"/>
        </w:rPr>
        <w:t xml:space="preserve"> F (7 deg</w:t>
      </w:r>
      <w:r w:rsidR="00AD08EB">
        <w:rPr>
          <w:rFonts w:ascii="Arial" w:hAnsi="Arial" w:cs="Arial"/>
          <w:sz w:val="20"/>
          <w:szCs w:val="20"/>
        </w:rPr>
        <w:t>.</w:t>
      </w:r>
      <w:r w:rsidRPr="0012183B">
        <w:rPr>
          <w:rFonts w:ascii="Arial" w:hAnsi="Arial" w:cs="Arial"/>
          <w:sz w:val="20"/>
          <w:szCs w:val="20"/>
        </w:rPr>
        <w:t xml:space="preserve"> C). Maintain storage containers in a clean condition, free of foreign materials and residue.</w:t>
      </w:r>
    </w:p>
    <w:p w:rsidR="00B9753D" w:rsidRPr="001966CA" w:rsidRDefault="00B364F0" w:rsidP="00B9753D">
      <w:pPr>
        <w:numPr>
          <w:ilvl w:val="0"/>
          <w:numId w:val="11"/>
        </w:numPr>
        <w:spacing w:after="240"/>
        <w:ind w:left="1440" w:hanging="720"/>
        <w:rPr>
          <w:rFonts w:ascii="Arial" w:hAnsi="Arial" w:cs="Arial"/>
          <w:sz w:val="20"/>
          <w:szCs w:val="20"/>
        </w:rPr>
      </w:pPr>
      <w:r w:rsidRPr="0012183B">
        <w:rPr>
          <w:rFonts w:ascii="Arial" w:hAnsi="Arial" w:cs="Arial"/>
          <w:sz w:val="20"/>
          <w:szCs w:val="20"/>
        </w:rPr>
        <w:t>Handle products in accordance with manufacturer’s printed recommendations.</w:t>
      </w:r>
    </w:p>
    <w:p w:rsidR="008D4B38" w:rsidRDefault="009C0800" w:rsidP="00905C57">
      <w:pPr>
        <w:numPr>
          <w:ilvl w:val="0"/>
          <w:numId w:val="3"/>
        </w:numPr>
        <w:rPr>
          <w:rFonts w:ascii="Arial" w:hAnsi="Arial" w:cs="Arial"/>
          <w:b/>
          <w:sz w:val="20"/>
          <w:szCs w:val="20"/>
        </w:rPr>
      </w:pPr>
      <w:bookmarkStart w:id="10" w:name="_Toc209190688"/>
      <w:bookmarkStart w:id="11" w:name="_Toc209203807"/>
      <w:r w:rsidRPr="00F41645">
        <w:rPr>
          <w:rFonts w:ascii="Arial" w:hAnsi="Arial" w:cs="Arial"/>
          <w:b/>
          <w:sz w:val="20"/>
          <w:szCs w:val="20"/>
        </w:rPr>
        <w:t>WARRANTY</w:t>
      </w:r>
      <w:bookmarkEnd w:id="10"/>
      <w:bookmarkEnd w:id="11"/>
    </w:p>
    <w:p w:rsidR="001966CA" w:rsidRPr="00F41645" w:rsidRDefault="001966CA" w:rsidP="001966CA">
      <w:pPr>
        <w:rPr>
          <w:rFonts w:ascii="Arial" w:hAnsi="Arial" w:cs="Arial"/>
          <w:b/>
          <w:sz w:val="20"/>
          <w:szCs w:val="20"/>
        </w:rPr>
      </w:pPr>
    </w:p>
    <w:p w:rsidR="009C0800" w:rsidRDefault="008D4B38" w:rsidP="00905C57">
      <w:pPr>
        <w:numPr>
          <w:ilvl w:val="0"/>
          <w:numId w:val="12"/>
        </w:numPr>
        <w:ind w:left="1440" w:hanging="720"/>
        <w:rPr>
          <w:rFonts w:ascii="Arial" w:hAnsi="Arial" w:cs="Arial"/>
          <w:sz w:val="20"/>
          <w:szCs w:val="20"/>
        </w:rPr>
      </w:pPr>
      <w:r w:rsidRPr="0012183B">
        <w:rPr>
          <w:rFonts w:ascii="Arial" w:hAnsi="Arial" w:cs="Arial"/>
          <w:sz w:val="20"/>
          <w:szCs w:val="20"/>
        </w:rPr>
        <w:t xml:space="preserve">MAPEI </w:t>
      </w:r>
      <w:r w:rsidR="00645E0A" w:rsidRPr="0012183B">
        <w:rPr>
          <w:rFonts w:ascii="Arial" w:hAnsi="Arial" w:cs="Arial"/>
          <w:sz w:val="20"/>
          <w:szCs w:val="20"/>
        </w:rPr>
        <w:t>Limited Material Warranty</w:t>
      </w:r>
    </w:p>
    <w:p w:rsidR="00B9753D" w:rsidRPr="0012183B" w:rsidRDefault="00B9753D" w:rsidP="00B9753D">
      <w:pPr>
        <w:ind w:left="360"/>
        <w:rPr>
          <w:rFonts w:ascii="Arial" w:hAnsi="Arial" w:cs="Arial"/>
          <w:sz w:val="20"/>
          <w:szCs w:val="20"/>
        </w:rPr>
      </w:pPr>
    </w:p>
    <w:p w:rsidR="002E4426" w:rsidRPr="0012183B" w:rsidRDefault="00AD08EB" w:rsidP="00B9753D">
      <w:pPr>
        <w:ind w:left="1440"/>
        <w:rPr>
          <w:rFonts w:ascii="Arial" w:hAnsi="Arial" w:cs="Arial"/>
          <w:sz w:val="20"/>
          <w:szCs w:val="20"/>
        </w:rPr>
      </w:pPr>
      <w:r>
        <w:rPr>
          <w:rFonts w:ascii="Arial" w:hAnsi="Arial" w:cs="Arial"/>
          <w:sz w:val="20"/>
          <w:szCs w:val="20"/>
        </w:rPr>
        <w:t>P</w:t>
      </w:r>
      <w:r w:rsidR="009C0800" w:rsidRPr="0012183B">
        <w:rPr>
          <w:rFonts w:ascii="Arial" w:hAnsi="Arial" w:cs="Arial"/>
          <w:sz w:val="20"/>
          <w:szCs w:val="20"/>
        </w:rPr>
        <w:t xml:space="preserve">roducts sold or manufactured by </w:t>
      </w:r>
      <w:r>
        <w:rPr>
          <w:rFonts w:ascii="Arial" w:hAnsi="Arial" w:cs="Arial"/>
          <w:sz w:val="20"/>
          <w:szCs w:val="20"/>
        </w:rPr>
        <w:t>MAPEI</w:t>
      </w:r>
      <w:r w:rsidR="009C0800" w:rsidRPr="0012183B">
        <w:rPr>
          <w:rFonts w:ascii="Arial" w:hAnsi="Arial" w:cs="Arial"/>
          <w:sz w:val="20"/>
          <w:szCs w:val="20"/>
        </w:rPr>
        <w:t>, when properly appli</w:t>
      </w:r>
      <w:r w:rsidR="00C13732" w:rsidRPr="0012183B">
        <w:rPr>
          <w:rFonts w:ascii="Arial" w:hAnsi="Arial" w:cs="Arial"/>
          <w:sz w:val="20"/>
          <w:szCs w:val="20"/>
        </w:rPr>
        <w:t>ed in strict accordance with MAPEI</w:t>
      </w:r>
      <w:r w:rsidR="009C0800" w:rsidRPr="0012183B">
        <w:rPr>
          <w:rFonts w:ascii="Arial" w:hAnsi="Arial" w:cs="Arial"/>
          <w:sz w:val="20"/>
          <w:szCs w:val="20"/>
        </w:rPr>
        <w:t>’s procedures and applicable specifications, shall be free from defects in manufacture for the period stated above from date of completion of application.</w:t>
      </w:r>
    </w:p>
    <w:p w:rsidR="009C0800" w:rsidRPr="0012183B" w:rsidRDefault="009C0800" w:rsidP="00B9753D">
      <w:pPr>
        <w:rPr>
          <w:rFonts w:ascii="Arial" w:hAnsi="Arial" w:cs="Arial"/>
          <w:sz w:val="20"/>
          <w:szCs w:val="20"/>
        </w:rPr>
      </w:pPr>
    </w:p>
    <w:p w:rsidR="009C0800" w:rsidRPr="00B9753D" w:rsidRDefault="009C0800" w:rsidP="0012183B">
      <w:pPr>
        <w:rPr>
          <w:rFonts w:ascii="Arial" w:hAnsi="Arial" w:cs="Arial"/>
          <w:b/>
          <w:sz w:val="20"/>
          <w:szCs w:val="20"/>
        </w:rPr>
      </w:pPr>
      <w:bookmarkStart w:id="12" w:name="_Toc209190691"/>
      <w:bookmarkStart w:id="13" w:name="_Toc209203810"/>
      <w:r w:rsidRPr="00B9753D">
        <w:rPr>
          <w:rFonts w:ascii="Arial" w:hAnsi="Arial" w:cs="Arial"/>
          <w:b/>
          <w:sz w:val="20"/>
          <w:szCs w:val="20"/>
        </w:rPr>
        <w:lastRenderedPageBreak/>
        <w:t xml:space="preserve">PART 2 </w:t>
      </w:r>
      <w:r w:rsidR="002B670F" w:rsidRPr="00B9753D">
        <w:rPr>
          <w:rFonts w:ascii="Arial" w:hAnsi="Arial" w:cs="Arial"/>
          <w:b/>
          <w:sz w:val="20"/>
          <w:szCs w:val="20"/>
        </w:rPr>
        <w:t>–</w:t>
      </w:r>
      <w:r w:rsidRPr="00B9753D">
        <w:rPr>
          <w:rFonts w:ascii="Arial" w:hAnsi="Arial" w:cs="Arial"/>
          <w:b/>
          <w:sz w:val="20"/>
          <w:szCs w:val="20"/>
        </w:rPr>
        <w:t xml:space="preserve"> PRODUCTS</w:t>
      </w:r>
      <w:bookmarkEnd w:id="12"/>
      <w:bookmarkEnd w:id="13"/>
    </w:p>
    <w:p w:rsidR="002B670F" w:rsidRPr="0012183B" w:rsidRDefault="002B670F" w:rsidP="0012183B">
      <w:pPr>
        <w:rPr>
          <w:rFonts w:ascii="Arial" w:hAnsi="Arial" w:cs="Arial"/>
          <w:sz w:val="20"/>
          <w:szCs w:val="20"/>
        </w:rPr>
      </w:pPr>
    </w:p>
    <w:p w:rsidR="00CF61C1" w:rsidRDefault="00CF61C1" w:rsidP="00905C57">
      <w:pPr>
        <w:numPr>
          <w:ilvl w:val="1"/>
          <w:numId w:val="4"/>
        </w:numPr>
        <w:rPr>
          <w:rFonts w:ascii="Arial" w:hAnsi="Arial" w:cs="Arial"/>
          <w:b/>
          <w:sz w:val="20"/>
          <w:szCs w:val="20"/>
        </w:rPr>
      </w:pPr>
      <w:bookmarkStart w:id="14" w:name="_Toc209203812"/>
      <w:r w:rsidRPr="00CF0F7C">
        <w:rPr>
          <w:rFonts w:ascii="Arial" w:hAnsi="Arial" w:cs="Arial"/>
          <w:b/>
          <w:sz w:val="20"/>
          <w:szCs w:val="20"/>
        </w:rPr>
        <w:t>MANUFACTURERS</w:t>
      </w:r>
    </w:p>
    <w:p w:rsidR="00B9753D" w:rsidRPr="00CF0F7C" w:rsidRDefault="00B9753D" w:rsidP="00B9753D">
      <w:pPr>
        <w:rPr>
          <w:rFonts w:ascii="Arial" w:hAnsi="Arial" w:cs="Arial"/>
          <w:b/>
          <w:sz w:val="20"/>
          <w:szCs w:val="20"/>
        </w:rPr>
      </w:pPr>
    </w:p>
    <w:p w:rsidR="00D13EC9" w:rsidRPr="00F41645" w:rsidRDefault="00D13EC9" w:rsidP="001966CA">
      <w:pPr>
        <w:numPr>
          <w:ilvl w:val="0"/>
          <w:numId w:val="13"/>
        </w:numPr>
        <w:spacing w:after="240"/>
        <w:ind w:left="1440" w:hanging="720"/>
        <w:rPr>
          <w:rFonts w:ascii="Arial" w:hAnsi="Arial" w:cs="Arial"/>
          <w:sz w:val="20"/>
          <w:szCs w:val="20"/>
        </w:rPr>
      </w:pPr>
      <w:r w:rsidRPr="00F41645">
        <w:rPr>
          <w:rFonts w:ascii="Arial" w:hAnsi="Arial" w:cs="Arial"/>
          <w:sz w:val="20"/>
          <w:szCs w:val="20"/>
        </w:rPr>
        <w:t>Acceptable Manufacturer: MAPEI Corporation, 1144 E. Newport Center Dr</w:t>
      </w:r>
      <w:r w:rsidR="00AD08EB">
        <w:rPr>
          <w:rFonts w:ascii="Arial" w:hAnsi="Arial" w:cs="Arial"/>
          <w:sz w:val="20"/>
          <w:szCs w:val="20"/>
        </w:rPr>
        <w:t>ive</w:t>
      </w:r>
      <w:r w:rsidRPr="00F41645">
        <w:rPr>
          <w:rFonts w:ascii="Arial" w:hAnsi="Arial" w:cs="Arial"/>
          <w:sz w:val="20"/>
          <w:szCs w:val="20"/>
        </w:rPr>
        <w:t xml:space="preserve">, Deerfield Beach, Florida, 33442. </w:t>
      </w:r>
    </w:p>
    <w:p w:rsidR="00CF61C1" w:rsidRDefault="008F1CE1" w:rsidP="001966CA">
      <w:pPr>
        <w:numPr>
          <w:ilvl w:val="0"/>
          <w:numId w:val="13"/>
        </w:numPr>
        <w:spacing w:after="240"/>
        <w:ind w:left="1440" w:hanging="720"/>
        <w:rPr>
          <w:rFonts w:ascii="Arial" w:hAnsi="Arial" w:cs="Arial"/>
          <w:sz w:val="20"/>
          <w:szCs w:val="20"/>
        </w:rPr>
      </w:pPr>
      <w:r w:rsidRPr="00F41645">
        <w:rPr>
          <w:rFonts w:ascii="Arial" w:hAnsi="Arial" w:cs="Arial"/>
          <w:sz w:val="20"/>
          <w:szCs w:val="20"/>
        </w:rPr>
        <w:t>Subs</w:t>
      </w:r>
      <w:r w:rsidR="0026509D" w:rsidRPr="00F41645">
        <w:rPr>
          <w:rFonts w:ascii="Arial" w:hAnsi="Arial" w:cs="Arial"/>
          <w:sz w:val="20"/>
          <w:szCs w:val="20"/>
        </w:rPr>
        <w:t xml:space="preserve">titutions: Any product substitutions must be in writing and approved by specifier.  All substitutions must meet performance and physical properties of the specified product for consideration. </w:t>
      </w:r>
    </w:p>
    <w:p w:rsidR="00645E0A" w:rsidRPr="00F41645" w:rsidRDefault="00645E0A" w:rsidP="00905C57">
      <w:pPr>
        <w:numPr>
          <w:ilvl w:val="1"/>
          <w:numId w:val="4"/>
        </w:numPr>
        <w:rPr>
          <w:rFonts w:ascii="Arial" w:hAnsi="Arial" w:cs="Arial"/>
          <w:b/>
          <w:sz w:val="20"/>
          <w:szCs w:val="20"/>
        </w:rPr>
      </w:pPr>
      <w:r w:rsidRPr="00F41645">
        <w:rPr>
          <w:rFonts w:ascii="Arial" w:hAnsi="Arial" w:cs="Arial"/>
          <w:b/>
          <w:sz w:val="20"/>
          <w:szCs w:val="20"/>
        </w:rPr>
        <w:t>PAINT MATERIALS - GENERAL</w:t>
      </w:r>
    </w:p>
    <w:p w:rsidR="00B9753D" w:rsidRDefault="00645E0A" w:rsidP="00F41645">
      <w:pPr>
        <w:rPr>
          <w:rFonts w:ascii="Arial" w:hAnsi="Arial" w:cs="Arial"/>
          <w:sz w:val="20"/>
          <w:szCs w:val="20"/>
        </w:rPr>
      </w:pPr>
      <w:r w:rsidRPr="00F41645">
        <w:rPr>
          <w:rFonts w:ascii="Arial" w:hAnsi="Arial" w:cs="Arial"/>
          <w:sz w:val="20"/>
          <w:szCs w:val="20"/>
        </w:rPr>
        <w:tab/>
      </w:r>
    </w:p>
    <w:p w:rsidR="00645E0A" w:rsidRPr="00F41645" w:rsidRDefault="00645E0A" w:rsidP="001966CA">
      <w:pPr>
        <w:numPr>
          <w:ilvl w:val="0"/>
          <w:numId w:val="14"/>
        </w:numPr>
        <w:spacing w:after="240"/>
        <w:ind w:left="1440" w:hanging="720"/>
        <w:rPr>
          <w:rFonts w:ascii="Arial" w:hAnsi="Arial" w:cs="Arial"/>
          <w:sz w:val="20"/>
          <w:szCs w:val="20"/>
        </w:rPr>
      </w:pPr>
      <w:r w:rsidRPr="00F41645">
        <w:rPr>
          <w:rFonts w:ascii="Arial" w:hAnsi="Arial" w:cs="Arial"/>
          <w:sz w:val="20"/>
          <w:szCs w:val="20"/>
        </w:rPr>
        <w:t>Material Compatibility:  Provide block fillers, primers, and finish-coat materials that are compatible with one another and with the substrates indicated under conditions of service and application, as demonstrated by manufacturer based on testing and field experience.</w:t>
      </w:r>
    </w:p>
    <w:p w:rsidR="00645E0A" w:rsidRPr="00F41645" w:rsidRDefault="00645E0A" w:rsidP="001966CA">
      <w:pPr>
        <w:numPr>
          <w:ilvl w:val="0"/>
          <w:numId w:val="14"/>
        </w:numPr>
        <w:spacing w:after="240"/>
        <w:ind w:left="1440" w:hanging="720"/>
        <w:rPr>
          <w:rFonts w:ascii="Arial" w:hAnsi="Arial" w:cs="Arial"/>
          <w:sz w:val="20"/>
          <w:szCs w:val="20"/>
        </w:rPr>
      </w:pPr>
      <w:r w:rsidRPr="00F41645">
        <w:rPr>
          <w:rFonts w:ascii="Arial" w:hAnsi="Arial" w:cs="Arial"/>
          <w:sz w:val="20"/>
          <w:szCs w:val="20"/>
        </w:rPr>
        <w:t>VOC Classification:  Provide high-performance coating materials, including primers, undercoats, and finish-coat materials, that meet the applicable local, state or federal VOC requirements.</w:t>
      </w:r>
    </w:p>
    <w:p w:rsidR="00645E0A" w:rsidRPr="001966CA" w:rsidRDefault="00645E0A" w:rsidP="00F41645">
      <w:pPr>
        <w:numPr>
          <w:ilvl w:val="0"/>
          <w:numId w:val="14"/>
        </w:numPr>
        <w:spacing w:after="240"/>
        <w:ind w:left="1440" w:hanging="720"/>
        <w:rPr>
          <w:rFonts w:ascii="Arial" w:hAnsi="Arial" w:cs="Arial"/>
          <w:sz w:val="20"/>
          <w:szCs w:val="20"/>
        </w:rPr>
      </w:pPr>
      <w:r w:rsidRPr="00F41645">
        <w:rPr>
          <w:rFonts w:ascii="Arial" w:hAnsi="Arial" w:cs="Arial"/>
          <w:sz w:val="20"/>
          <w:szCs w:val="20"/>
        </w:rPr>
        <w:t>Color:  Refer to Finish Schedule and Paint Legend for paint colors.</w:t>
      </w:r>
    </w:p>
    <w:p w:rsidR="009C0800" w:rsidRDefault="009C0800" w:rsidP="00905C57">
      <w:pPr>
        <w:numPr>
          <w:ilvl w:val="1"/>
          <w:numId w:val="4"/>
        </w:numPr>
        <w:rPr>
          <w:rFonts w:ascii="Arial" w:hAnsi="Arial" w:cs="Arial"/>
          <w:b/>
          <w:sz w:val="20"/>
          <w:szCs w:val="20"/>
        </w:rPr>
      </w:pPr>
      <w:r w:rsidRPr="00F41645">
        <w:rPr>
          <w:rFonts w:ascii="Arial" w:hAnsi="Arial" w:cs="Arial"/>
          <w:b/>
          <w:sz w:val="20"/>
          <w:szCs w:val="20"/>
        </w:rPr>
        <w:t>P</w:t>
      </w:r>
      <w:bookmarkEnd w:id="14"/>
      <w:r w:rsidRPr="00F41645">
        <w:rPr>
          <w:rFonts w:ascii="Arial" w:hAnsi="Arial" w:cs="Arial"/>
          <w:b/>
          <w:sz w:val="20"/>
          <w:szCs w:val="20"/>
        </w:rPr>
        <w:t>RIMERS</w:t>
      </w:r>
    </w:p>
    <w:p w:rsidR="00DF687C" w:rsidRDefault="00DF687C" w:rsidP="00DF687C">
      <w:pPr>
        <w:rPr>
          <w:rFonts w:ascii="Arial" w:hAnsi="Arial" w:cs="Arial"/>
          <w:b/>
          <w:sz w:val="20"/>
          <w:szCs w:val="20"/>
        </w:rPr>
      </w:pPr>
    </w:p>
    <w:p w:rsidR="00DF687C" w:rsidRDefault="00DF687C" w:rsidP="00DF687C">
      <w:pPr>
        <w:pBdr>
          <w:top w:val="single" w:sz="4" w:space="1" w:color="auto"/>
          <w:left w:val="single" w:sz="4" w:space="4" w:color="auto"/>
          <w:bottom w:val="single" w:sz="4" w:space="1" w:color="auto"/>
          <w:right w:val="single" w:sz="4" w:space="4" w:color="auto"/>
        </w:pBdr>
        <w:rPr>
          <w:rFonts w:ascii="Arial" w:hAnsi="Arial" w:cs="Arial"/>
          <w:color w:val="548DD4"/>
          <w:sz w:val="20"/>
          <w:szCs w:val="20"/>
        </w:rPr>
      </w:pPr>
      <w:r w:rsidRPr="00FD382B">
        <w:rPr>
          <w:rFonts w:ascii="Arial" w:hAnsi="Arial" w:cs="Arial"/>
          <w:color w:val="548DD4"/>
          <w:sz w:val="20"/>
          <w:szCs w:val="20"/>
        </w:rPr>
        <w:t xml:space="preserve">MAPEI </w:t>
      </w:r>
      <w:proofErr w:type="spellStart"/>
      <w:r w:rsidRPr="00FD382B">
        <w:rPr>
          <w:rFonts w:ascii="Arial" w:hAnsi="Arial" w:cs="Arial"/>
          <w:color w:val="548DD4"/>
          <w:sz w:val="20"/>
          <w:szCs w:val="20"/>
        </w:rPr>
        <w:t>Elastocolor</w:t>
      </w:r>
      <w:proofErr w:type="spellEnd"/>
      <w:r w:rsidRPr="00FD382B">
        <w:rPr>
          <w:rFonts w:ascii="Arial" w:hAnsi="Arial" w:cs="Arial"/>
          <w:color w:val="548DD4"/>
          <w:sz w:val="20"/>
          <w:szCs w:val="20"/>
        </w:rPr>
        <w:t xml:space="preserve"> coatings have been developed to obtain satisfactory adhesion without the use of a primer.  Depending on the condition of the substrate a primer may be need to promote adhesion.  A field adhesion test should be conducted to determine whether a primer is needed</w:t>
      </w:r>
      <w:r>
        <w:rPr>
          <w:rFonts w:ascii="Arial" w:hAnsi="Arial" w:cs="Arial"/>
          <w:color w:val="548DD4"/>
          <w:sz w:val="20"/>
          <w:szCs w:val="20"/>
        </w:rPr>
        <w:t>.</w:t>
      </w:r>
    </w:p>
    <w:p w:rsidR="00B9753D" w:rsidRPr="00F41645" w:rsidRDefault="00B9753D" w:rsidP="00B9753D">
      <w:pPr>
        <w:rPr>
          <w:rFonts w:ascii="Arial" w:hAnsi="Arial" w:cs="Arial"/>
          <w:b/>
          <w:sz w:val="20"/>
          <w:szCs w:val="20"/>
        </w:rPr>
      </w:pPr>
    </w:p>
    <w:p w:rsidR="00B9753D" w:rsidRPr="001966CA" w:rsidRDefault="002E4426" w:rsidP="00F41645">
      <w:pPr>
        <w:numPr>
          <w:ilvl w:val="0"/>
          <w:numId w:val="15"/>
        </w:numPr>
        <w:spacing w:after="240"/>
        <w:ind w:left="1440" w:hanging="720"/>
        <w:rPr>
          <w:rFonts w:ascii="Arial" w:hAnsi="Arial" w:cs="Arial"/>
          <w:sz w:val="20"/>
          <w:szCs w:val="20"/>
        </w:rPr>
      </w:pPr>
      <w:r w:rsidRPr="00F41645">
        <w:rPr>
          <w:rFonts w:ascii="Arial" w:hAnsi="Arial" w:cs="Arial"/>
          <w:sz w:val="20"/>
          <w:szCs w:val="20"/>
        </w:rPr>
        <w:t xml:space="preserve">Primer / Surface Conditioner – MAPEI </w:t>
      </w:r>
      <w:proofErr w:type="spellStart"/>
      <w:r w:rsidRPr="00F41645">
        <w:rPr>
          <w:rFonts w:ascii="Arial" w:hAnsi="Arial" w:cs="Arial"/>
          <w:sz w:val="20"/>
          <w:szCs w:val="20"/>
        </w:rPr>
        <w:t>Elastocolor</w:t>
      </w:r>
      <w:proofErr w:type="spellEnd"/>
      <w:r w:rsidRPr="00F41645">
        <w:rPr>
          <w:rFonts w:ascii="Arial" w:hAnsi="Arial" w:cs="Arial"/>
          <w:sz w:val="20"/>
          <w:szCs w:val="20"/>
        </w:rPr>
        <w:t xml:space="preserve"> Primer WB will be applied to all surfaces </w:t>
      </w:r>
      <w:r w:rsidR="005A0F51">
        <w:rPr>
          <w:rFonts w:ascii="Arial" w:hAnsi="Arial" w:cs="Arial"/>
          <w:sz w:val="20"/>
          <w:szCs w:val="20"/>
        </w:rPr>
        <w:t xml:space="preserve">to be coated and </w:t>
      </w:r>
      <w:r w:rsidRPr="00F41645">
        <w:rPr>
          <w:rFonts w:ascii="Arial" w:hAnsi="Arial" w:cs="Arial"/>
          <w:sz w:val="20"/>
          <w:szCs w:val="20"/>
        </w:rPr>
        <w:t>that are displaying “chalky conditions” at the approximate rate of 300 to 400 s</w:t>
      </w:r>
      <w:bookmarkStart w:id="15" w:name="_Toc209203813"/>
      <w:r w:rsidR="00DE782B" w:rsidRPr="00F41645">
        <w:rPr>
          <w:rFonts w:ascii="Arial" w:hAnsi="Arial" w:cs="Arial"/>
          <w:sz w:val="20"/>
          <w:szCs w:val="20"/>
        </w:rPr>
        <w:t xml:space="preserve">quare feet per </w:t>
      </w:r>
      <w:r w:rsidR="00F42A53">
        <w:rPr>
          <w:rFonts w:ascii="Arial" w:hAnsi="Arial" w:cs="Arial"/>
          <w:sz w:val="20"/>
          <w:szCs w:val="20"/>
        </w:rPr>
        <w:t>U.S. gallon (7,35 to 9,8 m</w:t>
      </w:r>
      <w:r w:rsidR="00F42A53" w:rsidRPr="008A2F61">
        <w:rPr>
          <w:rFonts w:ascii="Arial" w:hAnsi="Arial" w:cs="Arial"/>
          <w:sz w:val="20"/>
          <w:szCs w:val="20"/>
          <w:vertAlign w:val="superscript"/>
        </w:rPr>
        <w:t>2</w:t>
      </w:r>
      <w:r w:rsidR="00F42A53">
        <w:rPr>
          <w:rFonts w:ascii="Arial" w:hAnsi="Arial" w:cs="Arial"/>
          <w:sz w:val="20"/>
          <w:szCs w:val="20"/>
        </w:rPr>
        <w:t xml:space="preserve"> per L)</w:t>
      </w:r>
      <w:r w:rsidR="00F42A53" w:rsidRPr="00F41645">
        <w:rPr>
          <w:rFonts w:ascii="Arial" w:hAnsi="Arial" w:cs="Arial"/>
          <w:sz w:val="20"/>
          <w:szCs w:val="20"/>
        </w:rPr>
        <w:t>.</w:t>
      </w:r>
    </w:p>
    <w:bookmarkEnd w:id="15"/>
    <w:p w:rsidR="009C0800" w:rsidRDefault="00645E0A" w:rsidP="00905C57">
      <w:pPr>
        <w:numPr>
          <w:ilvl w:val="1"/>
          <w:numId w:val="4"/>
        </w:numPr>
        <w:rPr>
          <w:rFonts w:ascii="Arial" w:hAnsi="Arial" w:cs="Arial"/>
          <w:b/>
          <w:sz w:val="20"/>
          <w:szCs w:val="20"/>
        </w:rPr>
      </w:pPr>
      <w:r w:rsidRPr="00F41645">
        <w:rPr>
          <w:rFonts w:ascii="Arial" w:hAnsi="Arial" w:cs="Arial"/>
          <w:b/>
          <w:sz w:val="20"/>
          <w:szCs w:val="20"/>
        </w:rPr>
        <w:t xml:space="preserve">EXTERIOR </w:t>
      </w:r>
      <w:r w:rsidR="00BA7592">
        <w:rPr>
          <w:rFonts w:ascii="Arial" w:hAnsi="Arial" w:cs="Arial"/>
          <w:b/>
          <w:sz w:val="20"/>
          <w:szCs w:val="20"/>
        </w:rPr>
        <w:t>COATING</w:t>
      </w:r>
      <w:r w:rsidRPr="00F41645">
        <w:rPr>
          <w:rFonts w:ascii="Arial" w:hAnsi="Arial" w:cs="Arial"/>
          <w:b/>
          <w:sz w:val="20"/>
          <w:szCs w:val="20"/>
        </w:rPr>
        <w:t xml:space="preserve"> SYSTEMS</w:t>
      </w:r>
    </w:p>
    <w:p w:rsidR="00771CDE" w:rsidRPr="00F41645" w:rsidRDefault="00771CDE" w:rsidP="00771CDE">
      <w:pPr>
        <w:rPr>
          <w:rFonts w:ascii="Arial" w:hAnsi="Arial" w:cs="Arial"/>
          <w:b/>
          <w:sz w:val="20"/>
          <w:szCs w:val="20"/>
        </w:rPr>
      </w:pPr>
    </w:p>
    <w:p w:rsidR="009C0800" w:rsidRPr="00F41645" w:rsidRDefault="009C0800" w:rsidP="001966CA">
      <w:pPr>
        <w:numPr>
          <w:ilvl w:val="0"/>
          <w:numId w:val="16"/>
        </w:numPr>
        <w:spacing w:after="240"/>
        <w:ind w:left="1440" w:hanging="720"/>
        <w:rPr>
          <w:rFonts w:ascii="Arial" w:hAnsi="Arial" w:cs="Arial"/>
          <w:sz w:val="20"/>
          <w:szCs w:val="20"/>
        </w:rPr>
      </w:pPr>
      <w:r w:rsidRPr="00F41645">
        <w:rPr>
          <w:rFonts w:ascii="Arial" w:hAnsi="Arial" w:cs="Arial"/>
          <w:sz w:val="20"/>
          <w:szCs w:val="20"/>
        </w:rPr>
        <w:t>Finish Coating for vertical, above-grade stucco, concrete or masonry, or weathered</w:t>
      </w:r>
      <w:r w:rsidR="00704E00" w:rsidRPr="00F41645">
        <w:rPr>
          <w:rFonts w:ascii="Arial" w:hAnsi="Arial" w:cs="Arial"/>
          <w:sz w:val="20"/>
          <w:szCs w:val="20"/>
        </w:rPr>
        <w:t xml:space="preserve"> previously</w:t>
      </w:r>
      <w:r w:rsidRPr="00F41645">
        <w:rPr>
          <w:rFonts w:ascii="Arial" w:hAnsi="Arial" w:cs="Arial"/>
          <w:sz w:val="20"/>
          <w:szCs w:val="20"/>
        </w:rPr>
        <w:t xml:space="preserve"> acrylic coated </w:t>
      </w:r>
      <w:r w:rsidR="00704E00" w:rsidRPr="00F41645">
        <w:rPr>
          <w:rFonts w:ascii="Arial" w:hAnsi="Arial" w:cs="Arial"/>
          <w:sz w:val="20"/>
          <w:szCs w:val="20"/>
        </w:rPr>
        <w:t>masonry substrates</w:t>
      </w:r>
      <w:r w:rsidRPr="00F41645">
        <w:rPr>
          <w:rFonts w:ascii="Arial" w:hAnsi="Arial" w:cs="Arial"/>
          <w:sz w:val="20"/>
          <w:szCs w:val="20"/>
        </w:rPr>
        <w:t xml:space="preserve"> on the exterior of the building. </w:t>
      </w:r>
    </w:p>
    <w:p w:rsidR="00C01E16" w:rsidRPr="00F41645" w:rsidRDefault="00704E00" w:rsidP="000A5E0F">
      <w:pPr>
        <w:numPr>
          <w:ilvl w:val="0"/>
          <w:numId w:val="27"/>
        </w:numPr>
        <w:ind w:left="1800"/>
        <w:rPr>
          <w:rFonts w:ascii="Arial" w:hAnsi="Arial" w:cs="Arial"/>
          <w:sz w:val="20"/>
          <w:szCs w:val="20"/>
        </w:rPr>
      </w:pPr>
      <w:r w:rsidRPr="00F41645">
        <w:rPr>
          <w:rFonts w:ascii="Arial" w:hAnsi="Arial" w:cs="Arial"/>
          <w:sz w:val="20"/>
          <w:szCs w:val="20"/>
        </w:rPr>
        <w:t xml:space="preserve">Two finish coats </w:t>
      </w:r>
      <w:r w:rsidR="00645E0A" w:rsidRPr="00F41645">
        <w:rPr>
          <w:rFonts w:ascii="Arial" w:hAnsi="Arial" w:cs="Arial"/>
          <w:sz w:val="20"/>
          <w:szCs w:val="20"/>
        </w:rPr>
        <w:t xml:space="preserve">MAPEI </w:t>
      </w:r>
      <w:proofErr w:type="spellStart"/>
      <w:r w:rsidR="00645E0A" w:rsidRPr="00F41645">
        <w:rPr>
          <w:rFonts w:ascii="Arial" w:hAnsi="Arial" w:cs="Arial"/>
          <w:sz w:val="20"/>
          <w:szCs w:val="20"/>
        </w:rPr>
        <w:t>Elastocolor</w:t>
      </w:r>
      <w:proofErr w:type="spellEnd"/>
      <w:r w:rsidR="00645E0A" w:rsidRPr="00F41645">
        <w:rPr>
          <w:rFonts w:ascii="Arial" w:hAnsi="Arial" w:cs="Arial"/>
          <w:sz w:val="20"/>
          <w:szCs w:val="20"/>
        </w:rPr>
        <w:t xml:space="preserve"> Paint</w:t>
      </w:r>
      <w:r w:rsidR="007E5467" w:rsidRPr="00F41645">
        <w:rPr>
          <w:rFonts w:ascii="Arial" w:hAnsi="Arial" w:cs="Arial"/>
          <w:sz w:val="20"/>
          <w:szCs w:val="20"/>
        </w:rPr>
        <w:t xml:space="preserve"> over primer (where specified)</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Performance and Physical Properties for top coat: must meet or exceed the following values for material cured at 73 degrees F (23 degrees C) and 50 percent relative humidity (unless otherwise specified):</w:t>
      </w:r>
    </w:p>
    <w:p w:rsidR="009C0800" w:rsidRPr="00F41645" w:rsidRDefault="00F42A53" w:rsidP="000A5E0F">
      <w:pPr>
        <w:numPr>
          <w:ilvl w:val="0"/>
          <w:numId w:val="28"/>
        </w:numPr>
        <w:ind w:left="1800"/>
        <w:rPr>
          <w:rFonts w:ascii="Arial" w:hAnsi="Arial" w:cs="Arial"/>
          <w:sz w:val="20"/>
          <w:szCs w:val="20"/>
        </w:rPr>
      </w:pPr>
      <w:r>
        <w:rPr>
          <w:rFonts w:ascii="Arial" w:hAnsi="Arial" w:cs="Arial"/>
          <w:sz w:val="20"/>
          <w:szCs w:val="20"/>
        </w:rPr>
        <w:t>Touch-dry</w:t>
      </w:r>
      <w:r w:rsidR="009C0800" w:rsidRPr="00F41645">
        <w:rPr>
          <w:rFonts w:ascii="Arial" w:hAnsi="Arial" w:cs="Arial"/>
          <w:sz w:val="20"/>
          <w:szCs w:val="20"/>
        </w:rPr>
        <w:t xml:space="preserve">:  </w:t>
      </w:r>
      <w:r>
        <w:rPr>
          <w:rFonts w:ascii="Arial" w:hAnsi="Arial" w:cs="Arial"/>
          <w:sz w:val="20"/>
          <w:szCs w:val="20"/>
        </w:rPr>
        <w:t>2 to 4 hours</w:t>
      </w:r>
      <w:r w:rsidR="009C0800" w:rsidRPr="00F41645">
        <w:rPr>
          <w:rFonts w:ascii="Arial" w:hAnsi="Arial" w:cs="Arial"/>
          <w:sz w:val="20"/>
          <w:szCs w:val="20"/>
        </w:rPr>
        <w:t>, depending on ambient conditions.</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 xml:space="preserve">Solids: </w:t>
      </w:r>
      <w:r w:rsidR="00DE782B" w:rsidRPr="00F41645">
        <w:rPr>
          <w:rFonts w:ascii="Arial" w:hAnsi="Arial" w:cs="Arial"/>
          <w:sz w:val="20"/>
          <w:szCs w:val="20"/>
        </w:rPr>
        <w:t>46</w:t>
      </w:r>
      <w:r w:rsidRPr="00F41645">
        <w:rPr>
          <w:rFonts w:ascii="Arial" w:hAnsi="Arial" w:cs="Arial"/>
          <w:sz w:val="20"/>
          <w:szCs w:val="20"/>
        </w:rPr>
        <w:t xml:space="preserve"> %, by volume</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Application:  spray, roller, or brush.</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 xml:space="preserve">Water Vapor Permeability:  </w:t>
      </w:r>
      <w:r w:rsidR="00DE782B" w:rsidRPr="00F41645">
        <w:rPr>
          <w:rFonts w:ascii="Arial" w:hAnsi="Arial" w:cs="Arial"/>
          <w:sz w:val="20"/>
          <w:szCs w:val="20"/>
        </w:rPr>
        <w:t>16.5</w:t>
      </w:r>
      <w:r w:rsidRPr="00F41645">
        <w:rPr>
          <w:rFonts w:ascii="Arial" w:hAnsi="Arial" w:cs="Arial"/>
          <w:sz w:val="20"/>
          <w:szCs w:val="20"/>
        </w:rPr>
        <w:t xml:space="preserve"> perms, tested at </w:t>
      </w:r>
      <w:r w:rsidR="00DE782B" w:rsidRPr="00F41645">
        <w:rPr>
          <w:rFonts w:ascii="Arial" w:hAnsi="Arial" w:cs="Arial"/>
          <w:sz w:val="20"/>
          <w:szCs w:val="20"/>
        </w:rPr>
        <w:t>3.7</w:t>
      </w:r>
      <w:r w:rsidRPr="00F41645">
        <w:rPr>
          <w:rFonts w:ascii="Arial" w:hAnsi="Arial" w:cs="Arial"/>
          <w:sz w:val="20"/>
          <w:szCs w:val="20"/>
        </w:rPr>
        <w:t xml:space="preserve"> dry mils applied in </w:t>
      </w:r>
      <w:r w:rsidR="00DE782B" w:rsidRPr="00F41645">
        <w:rPr>
          <w:rFonts w:ascii="Arial" w:hAnsi="Arial" w:cs="Arial"/>
          <w:sz w:val="20"/>
          <w:szCs w:val="20"/>
        </w:rPr>
        <w:t>one</w:t>
      </w:r>
      <w:r w:rsidRPr="00F41645">
        <w:rPr>
          <w:rFonts w:ascii="Arial" w:hAnsi="Arial" w:cs="Arial"/>
          <w:sz w:val="20"/>
          <w:szCs w:val="20"/>
        </w:rPr>
        <w:t xml:space="preserve"> </w:t>
      </w:r>
      <w:r w:rsidR="00D32E64" w:rsidRPr="00F41645">
        <w:rPr>
          <w:rFonts w:ascii="Arial" w:hAnsi="Arial" w:cs="Arial"/>
          <w:sz w:val="20"/>
          <w:szCs w:val="20"/>
        </w:rPr>
        <w:t xml:space="preserve">        </w:t>
      </w:r>
      <w:r w:rsidRPr="00F41645">
        <w:rPr>
          <w:rFonts w:ascii="Arial" w:hAnsi="Arial" w:cs="Arial"/>
          <w:sz w:val="20"/>
          <w:szCs w:val="20"/>
        </w:rPr>
        <w:t>c</w:t>
      </w:r>
      <w:r w:rsidR="00DE782B" w:rsidRPr="00F41645">
        <w:rPr>
          <w:rFonts w:ascii="Arial" w:hAnsi="Arial" w:cs="Arial"/>
          <w:sz w:val="20"/>
          <w:szCs w:val="20"/>
        </w:rPr>
        <w:t>oat, ASTM E 96.</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 xml:space="preserve">Accelerated Weathering: no cracking, peeling, blistering, or other deleterious effects after </w:t>
      </w:r>
      <w:r w:rsidR="00F42A53">
        <w:rPr>
          <w:rFonts w:ascii="Arial" w:hAnsi="Arial" w:cs="Arial"/>
          <w:sz w:val="20"/>
          <w:szCs w:val="20"/>
        </w:rPr>
        <w:t>10,</w:t>
      </w:r>
      <w:r w:rsidRPr="00F41645">
        <w:rPr>
          <w:rFonts w:ascii="Arial" w:hAnsi="Arial" w:cs="Arial"/>
          <w:sz w:val="20"/>
          <w:szCs w:val="20"/>
        </w:rPr>
        <w:t xml:space="preserve">000 hours exposure, ASTM </w:t>
      </w:r>
      <w:r w:rsidR="00DE782B" w:rsidRPr="00F41645">
        <w:rPr>
          <w:rFonts w:ascii="Arial" w:hAnsi="Arial" w:cs="Arial"/>
          <w:sz w:val="20"/>
          <w:szCs w:val="20"/>
        </w:rPr>
        <w:t>D 6695</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 xml:space="preserve">Tensile Strength: </w:t>
      </w:r>
      <w:r w:rsidR="00DE782B" w:rsidRPr="00F41645">
        <w:rPr>
          <w:rFonts w:ascii="Arial" w:hAnsi="Arial" w:cs="Arial"/>
          <w:sz w:val="20"/>
          <w:szCs w:val="20"/>
        </w:rPr>
        <w:t>150</w:t>
      </w:r>
      <w:r w:rsidR="00F42A53">
        <w:rPr>
          <w:rFonts w:ascii="Arial" w:hAnsi="Arial" w:cs="Arial"/>
          <w:sz w:val="20"/>
          <w:szCs w:val="20"/>
        </w:rPr>
        <w:t xml:space="preserve"> psi (1,</w:t>
      </w:r>
      <w:r w:rsidR="00DE782B" w:rsidRPr="00F41645">
        <w:rPr>
          <w:rFonts w:ascii="Arial" w:hAnsi="Arial" w:cs="Arial"/>
          <w:sz w:val="20"/>
          <w:szCs w:val="20"/>
        </w:rPr>
        <w:t>0</w:t>
      </w:r>
      <w:r w:rsidRPr="00F41645">
        <w:rPr>
          <w:rFonts w:ascii="Arial" w:hAnsi="Arial" w:cs="Arial"/>
          <w:sz w:val="20"/>
          <w:szCs w:val="20"/>
        </w:rPr>
        <w:t xml:space="preserve">3 MPa), minimum, ASTM D </w:t>
      </w:r>
      <w:r w:rsidR="00DE782B" w:rsidRPr="00F41645">
        <w:rPr>
          <w:rFonts w:ascii="Arial" w:hAnsi="Arial" w:cs="Arial"/>
          <w:sz w:val="20"/>
          <w:szCs w:val="20"/>
        </w:rPr>
        <w:t>638</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Mold Resistance: no Mold Growth at 28 days, ASTM D 3273</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Wind Driven Rain Resistance: PASS, no water penetration</w:t>
      </w:r>
      <w:r w:rsidR="00DE782B" w:rsidRPr="00F41645">
        <w:rPr>
          <w:rFonts w:ascii="Arial" w:hAnsi="Arial" w:cs="Arial"/>
          <w:sz w:val="20"/>
          <w:szCs w:val="20"/>
        </w:rPr>
        <w:t>, ASTM D 6904</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lastRenderedPageBreak/>
        <w:t>VOC: &lt;</w:t>
      </w:r>
      <w:r w:rsidR="00150BDE">
        <w:rPr>
          <w:rFonts w:ascii="Arial" w:hAnsi="Arial" w:cs="Arial"/>
          <w:sz w:val="20"/>
          <w:szCs w:val="20"/>
        </w:rPr>
        <w:t xml:space="preserve"> </w:t>
      </w:r>
      <w:r w:rsidRPr="00F41645">
        <w:rPr>
          <w:rFonts w:ascii="Arial" w:hAnsi="Arial" w:cs="Arial"/>
          <w:sz w:val="20"/>
          <w:szCs w:val="20"/>
        </w:rPr>
        <w:t>50 g/L, meets US EPA (40 C</w:t>
      </w:r>
      <w:r w:rsidR="00C01E16" w:rsidRPr="00F41645">
        <w:rPr>
          <w:rFonts w:ascii="Arial" w:hAnsi="Arial" w:cs="Arial"/>
          <w:sz w:val="20"/>
          <w:szCs w:val="20"/>
        </w:rPr>
        <w:t>FR 59) emission standards for ar</w:t>
      </w:r>
      <w:r w:rsidRPr="00F41645">
        <w:rPr>
          <w:rFonts w:ascii="Arial" w:hAnsi="Arial" w:cs="Arial"/>
          <w:sz w:val="20"/>
          <w:szCs w:val="20"/>
        </w:rPr>
        <w:t>chitectural coatings, complies with South Coast AQMD Rule 1113</w:t>
      </w:r>
    </w:p>
    <w:p w:rsidR="007E5467" w:rsidRPr="00F41645" w:rsidRDefault="007E5467" w:rsidP="00F41645">
      <w:pPr>
        <w:rPr>
          <w:rFonts w:ascii="Arial" w:hAnsi="Arial" w:cs="Arial"/>
          <w:sz w:val="20"/>
          <w:szCs w:val="20"/>
        </w:rPr>
      </w:pPr>
    </w:p>
    <w:p w:rsidR="009C0800" w:rsidRPr="00F41645" w:rsidRDefault="009C0800" w:rsidP="00905C57">
      <w:pPr>
        <w:numPr>
          <w:ilvl w:val="1"/>
          <w:numId w:val="4"/>
        </w:numPr>
        <w:rPr>
          <w:rFonts w:ascii="Arial" w:hAnsi="Arial" w:cs="Arial"/>
          <w:b/>
          <w:sz w:val="20"/>
          <w:szCs w:val="20"/>
        </w:rPr>
      </w:pPr>
      <w:bookmarkStart w:id="16" w:name="_Toc209203815"/>
      <w:r w:rsidRPr="00F41645">
        <w:rPr>
          <w:rFonts w:ascii="Arial" w:hAnsi="Arial" w:cs="Arial"/>
          <w:b/>
          <w:sz w:val="20"/>
          <w:szCs w:val="20"/>
        </w:rPr>
        <w:t>ACCESSORY MATERIALS</w:t>
      </w:r>
      <w:bookmarkEnd w:id="16"/>
    </w:p>
    <w:p w:rsidR="00F054C8" w:rsidRDefault="00F054C8" w:rsidP="00F054C8">
      <w:pPr>
        <w:ind w:left="360"/>
        <w:rPr>
          <w:rFonts w:ascii="Arial" w:hAnsi="Arial" w:cs="Arial"/>
          <w:sz w:val="20"/>
          <w:szCs w:val="20"/>
        </w:rPr>
      </w:pPr>
    </w:p>
    <w:p w:rsidR="00586120" w:rsidRPr="00F41645" w:rsidRDefault="00586120" w:rsidP="00586120">
      <w:pPr>
        <w:numPr>
          <w:ilvl w:val="0"/>
          <w:numId w:val="18"/>
        </w:numPr>
        <w:spacing w:after="240"/>
        <w:ind w:left="1440" w:hanging="720"/>
        <w:rPr>
          <w:rFonts w:ascii="Arial" w:hAnsi="Arial" w:cs="Arial"/>
          <w:sz w:val="20"/>
          <w:szCs w:val="20"/>
        </w:rPr>
      </w:pPr>
      <w:r>
        <w:rPr>
          <w:rFonts w:ascii="Arial" w:hAnsi="Arial" w:cs="Arial"/>
          <w:sz w:val="20"/>
          <w:szCs w:val="20"/>
        </w:rPr>
        <w:t xml:space="preserve">MAPEI </w:t>
      </w:r>
      <w:proofErr w:type="spellStart"/>
      <w:r>
        <w:rPr>
          <w:rFonts w:ascii="Arial" w:hAnsi="Arial" w:cs="Arial"/>
          <w:sz w:val="20"/>
          <w:szCs w:val="20"/>
        </w:rPr>
        <w:t>Mapeflex</w:t>
      </w:r>
      <w:proofErr w:type="spellEnd"/>
      <w:r>
        <w:rPr>
          <w:rFonts w:ascii="Arial" w:hAnsi="Arial" w:cs="Arial"/>
          <w:sz w:val="20"/>
          <w:szCs w:val="20"/>
        </w:rPr>
        <w:t xml:space="preserve"> EMC-1 </w:t>
      </w:r>
      <w:r w:rsidR="00150BDE">
        <w:rPr>
          <w:rFonts w:ascii="Arial" w:hAnsi="Arial" w:cs="Arial"/>
          <w:sz w:val="20"/>
          <w:szCs w:val="20"/>
        </w:rPr>
        <w:t>smooth brush-grade elastomeric patching compound</w:t>
      </w:r>
    </w:p>
    <w:p w:rsidR="009C0800" w:rsidRDefault="009C0800" w:rsidP="001966CA">
      <w:pPr>
        <w:numPr>
          <w:ilvl w:val="0"/>
          <w:numId w:val="18"/>
        </w:numPr>
        <w:spacing w:after="240"/>
        <w:ind w:left="1440" w:hanging="720"/>
        <w:rPr>
          <w:rFonts w:ascii="Arial" w:hAnsi="Arial" w:cs="Arial"/>
          <w:sz w:val="20"/>
          <w:szCs w:val="20"/>
        </w:rPr>
      </w:pPr>
      <w:r w:rsidRPr="00F41645">
        <w:rPr>
          <w:rFonts w:ascii="Arial" w:hAnsi="Arial" w:cs="Arial"/>
          <w:sz w:val="20"/>
          <w:szCs w:val="20"/>
        </w:rPr>
        <w:t>Other materials not specifical</w:t>
      </w:r>
      <w:r w:rsidR="00213C68" w:rsidRPr="00F41645">
        <w:rPr>
          <w:rFonts w:ascii="Arial" w:hAnsi="Arial" w:cs="Arial"/>
          <w:sz w:val="20"/>
          <w:szCs w:val="20"/>
        </w:rPr>
        <w:t>ly indicated but required to per</w:t>
      </w:r>
      <w:r w:rsidRPr="00F41645">
        <w:rPr>
          <w:rFonts w:ascii="Arial" w:hAnsi="Arial" w:cs="Arial"/>
          <w:sz w:val="20"/>
          <w:szCs w:val="20"/>
        </w:rPr>
        <w:t>form the scope of work specified must be of commercial quality.</w:t>
      </w:r>
    </w:p>
    <w:p w:rsidR="00213C68" w:rsidRPr="00F41645" w:rsidRDefault="00213C68" w:rsidP="00F41645">
      <w:pPr>
        <w:rPr>
          <w:rFonts w:ascii="Arial" w:hAnsi="Arial" w:cs="Arial"/>
          <w:sz w:val="20"/>
          <w:szCs w:val="20"/>
        </w:rPr>
      </w:pPr>
    </w:p>
    <w:p w:rsidR="00180A01" w:rsidRDefault="00180A01" w:rsidP="00F41645">
      <w:pPr>
        <w:rPr>
          <w:rFonts w:ascii="Arial" w:hAnsi="Arial" w:cs="Arial"/>
          <w:b/>
          <w:sz w:val="20"/>
          <w:szCs w:val="20"/>
        </w:rPr>
      </w:pPr>
      <w:r w:rsidRPr="00F054C8">
        <w:rPr>
          <w:rFonts w:ascii="Arial" w:hAnsi="Arial" w:cs="Arial"/>
          <w:b/>
          <w:sz w:val="20"/>
          <w:szCs w:val="20"/>
        </w:rPr>
        <w:t xml:space="preserve">PART 3 - </w:t>
      </w:r>
      <w:r w:rsidR="00213C68" w:rsidRPr="00F054C8">
        <w:rPr>
          <w:rFonts w:ascii="Arial" w:hAnsi="Arial" w:cs="Arial"/>
          <w:b/>
          <w:sz w:val="20"/>
          <w:szCs w:val="20"/>
        </w:rPr>
        <w:t>EXECUTION</w:t>
      </w:r>
    </w:p>
    <w:p w:rsidR="00F054C8" w:rsidRPr="00F054C8" w:rsidRDefault="00F054C8" w:rsidP="00F41645">
      <w:pPr>
        <w:rPr>
          <w:rFonts w:ascii="Arial" w:hAnsi="Arial" w:cs="Arial"/>
          <w:b/>
          <w:sz w:val="20"/>
          <w:szCs w:val="20"/>
        </w:rPr>
      </w:pPr>
    </w:p>
    <w:p w:rsidR="00180A01" w:rsidRDefault="007E5467" w:rsidP="00905C57">
      <w:pPr>
        <w:numPr>
          <w:ilvl w:val="1"/>
          <w:numId w:val="5"/>
        </w:numPr>
        <w:rPr>
          <w:rFonts w:ascii="Arial" w:hAnsi="Arial" w:cs="Arial"/>
          <w:b/>
          <w:sz w:val="20"/>
          <w:szCs w:val="20"/>
        </w:rPr>
      </w:pPr>
      <w:r w:rsidRPr="00CF0F7C">
        <w:rPr>
          <w:rFonts w:ascii="Arial" w:hAnsi="Arial" w:cs="Arial"/>
          <w:b/>
          <w:sz w:val="20"/>
          <w:szCs w:val="20"/>
        </w:rPr>
        <w:t>PREPARATION</w:t>
      </w:r>
    </w:p>
    <w:p w:rsidR="00F054C8" w:rsidRPr="00CF0F7C" w:rsidRDefault="00F054C8" w:rsidP="00F054C8">
      <w:pPr>
        <w:rPr>
          <w:rFonts w:ascii="Arial" w:hAnsi="Arial" w:cs="Arial"/>
          <w:b/>
          <w:sz w:val="20"/>
          <w:szCs w:val="20"/>
        </w:rPr>
      </w:pPr>
    </w:p>
    <w:p w:rsidR="00180A01" w:rsidRPr="00F41645" w:rsidRDefault="00180A01" w:rsidP="00905C57">
      <w:pPr>
        <w:numPr>
          <w:ilvl w:val="0"/>
          <w:numId w:val="19"/>
        </w:numPr>
        <w:ind w:left="1440" w:hanging="720"/>
        <w:rPr>
          <w:rFonts w:ascii="Arial" w:hAnsi="Arial" w:cs="Arial"/>
          <w:sz w:val="20"/>
          <w:szCs w:val="20"/>
        </w:rPr>
      </w:pPr>
      <w:r w:rsidRPr="00F41645">
        <w:rPr>
          <w:rFonts w:ascii="Arial" w:hAnsi="Arial" w:cs="Arial"/>
          <w:sz w:val="20"/>
          <w:szCs w:val="20"/>
        </w:rPr>
        <w:t>General Surface Preparation</w:t>
      </w:r>
    </w:p>
    <w:p w:rsidR="00180A01" w:rsidRPr="00F41645" w:rsidRDefault="00180A01" w:rsidP="00905C57">
      <w:pPr>
        <w:numPr>
          <w:ilvl w:val="0"/>
          <w:numId w:val="20"/>
        </w:numPr>
        <w:ind w:left="1800"/>
        <w:rPr>
          <w:rFonts w:ascii="Arial" w:hAnsi="Arial" w:cs="Arial"/>
          <w:sz w:val="20"/>
          <w:szCs w:val="20"/>
        </w:rPr>
      </w:pPr>
      <w:r w:rsidRPr="00F41645">
        <w:rPr>
          <w:rFonts w:ascii="Arial" w:hAnsi="Arial" w:cs="Arial"/>
          <w:sz w:val="20"/>
          <w:szCs w:val="20"/>
        </w:rPr>
        <w:t>All surfaces must be clean, dry, sound, and free of frost and contamination such as</w:t>
      </w:r>
      <w:r w:rsidR="00DA3245" w:rsidRPr="00F41645">
        <w:rPr>
          <w:rFonts w:ascii="Arial" w:hAnsi="Arial" w:cs="Arial"/>
          <w:sz w:val="20"/>
          <w:szCs w:val="20"/>
        </w:rPr>
        <w:t xml:space="preserve"> </w:t>
      </w:r>
      <w:r w:rsidRPr="00F41645">
        <w:rPr>
          <w:rFonts w:ascii="Arial" w:hAnsi="Arial" w:cs="Arial"/>
          <w:sz w:val="20"/>
          <w:szCs w:val="20"/>
        </w:rPr>
        <w:t>mildew, dirt, grease, oils, salts, efflorescence and any other contamination that may affect</w:t>
      </w:r>
      <w:r w:rsidR="00DA3245" w:rsidRPr="00F41645">
        <w:rPr>
          <w:rFonts w:ascii="Arial" w:hAnsi="Arial" w:cs="Arial"/>
          <w:sz w:val="20"/>
          <w:szCs w:val="20"/>
        </w:rPr>
        <w:t xml:space="preserve"> </w:t>
      </w:r>
      <w:r w:rsidRPr="00F41645">
        <w:rPr>
          <w:rFonts w:ascii="Arial" w:hAnsi="Arial" w:cs="Arial"/>
          <w:sz w:val="20"/>
          <w:szCs w:val="20"/>
        </w:rPr>
        <w:t>adhesion.</w:t>
      </w:r>
    </w:p>
    <w:p w:rsidR="00180A01" w:rsidRDefault="00180A01" w:rsidP="00905C57">
      <w:pPr>
        <w:numPr>
          <w:ilvl w:val="0"/>
          <w:numId w:val="20"/>
        </w:numPr>
        <w:ind w:left="1800"/>
        <w:rPr>
          <w:rFonts w:ascii="Arial" w:hAnsi="Arial" w:cs="Arial"/>
          <w:sz w:val="20"/>
          <w:szCs w:val="20"/>
        </w:rPr>
      </w:pPr>
      <w:r w:rsidRPr="00F41645">
        <w:rPr>
          <w:rFonts w:ascii="Arial" w:hAnsi="Arial" w:cs="Arial"/>
          <w:sz w:val="20"/>
          <w:szCs w:val="20"/>
        </w:rPr>
        <w:t>Use appropriate repair methods for the substrate to repair pitting, spalls, cracks, peeling,</w:t>
      </w:r>
      <w:r w:rsidR="00DA3245" w:rsidRPr="00F41645">
        <w:rPr>
          <w:rFonts w:ascii="Arial" w:hAnsi="Arial" w:cs="Arial"/>
          <w:sz w:val="20"/>
          <w:szCs w:val="20"/>
        </w:rPr>
        <w:t xml:space="preserve"> </w:t>
      </w:r>
      <w:r w:rsidRPr="00F41645">
        <w:rPr>
          <w:rFonts w:ascii="Arial" w:hAnsi="Arial" w:cs="Arial"/>
          <w:sz w:val="20"/>
          <w:szCs w:val="20"/>
        </w:rPr>
        <w:t>blistering, delamination, water damage, or other defects that may exist. Repair defects in</w:t>
      </w:r>
      <w:r w:rsidR="00DA3245" w:rsidRPr="00F41645">
        <w:rPr>
          <w:rFonts w:ascii="Arial" w:hAnsi="Arial" w:cs="Arial"/>
          <w:sz w:val="20"/>
          <w:szCs w:val="20"/>
        </w:rPr>
        <w:t xml:space="preserve"> </w:t>
      </w:r>
      <w:r w:rsidRPr="00F41645">
        <w:rPr>
          <w:rFonts w:ascii="Arial" w:hAnsi="Arial" w:cs="Arial"/>
          <w:sz w:val="20"/>
          <w:szCs w:val="20"/>
        </w:rPr>
        <w:t>the structure such as failed or omitted sealants, absence of flashing or coping, leaky</w:t>
      </w:r>
      <w:r w:rsidR="00DA3245" w:rsidRPr="00F41645">
        <w:rPr>
          <w:rFonts w:ascii="Arial" w:hAnsi="Arial" w:cs="Arial"/>
          <w:sz w:val="20"/>
          <w:szCs w:val="20"/>
        </w:rPr>
        <w:t xml:space="preserve"> </w:t>
      </w:r>
      <w:r w:rsidRPr="00F41645">
        <w:rPr>
          <w:rFonts w:ascii="Arial" w:hAnsi="Arial" w:cs="Arial"/>
          <w:sz w:val="20"/>
          <w:szCs w:val="20"/>
        </w:rPr>
        <w:t>windows, or other conditions that could allow water to enter into or behind the substrate.</w:t>
      </w:r>
    </w:p>
    <w:p w:rsidR="000B062B" w:rsidRPr="000B062B" w:rsidRDefault="000B062B" w:rsidP="000B062B">
      <w:pPr>
        <w:numPr>
          <w:ilvl w:val="0"/>
          <w:numId w:val="20"/>
        </w:numPr>
        <w:ind w:left="1800"/>
        <w:rPr>
          <w:rFonts w:ascii="Arial" w:hAnsi="Arial" w:cs="Arial"/>
          <w:sz w:val="20"/>
          <w:szCs w:val="20"/>
        </w:rPr>
      </w:pPr>
      <w:r w:rsidRPr="004C1E5A">
        <w:rPr>
          <w:rFonts w:ascii="Arial" w:hAnsi="Arial" w:cs="Arial"/>
          <w:sz w:val="20"/>
          <w:szCs w:val="20"/>
        </w:rPr>
        <w:t>Hairline cracks up to 1/</w:t>
      </w:r>
      <w:r w:rsidR="00F42A53">
        <w:rPr>
          <w:rFonts w:ascii="Arial" w:hAnsi="Arial" w:cs="Arial"/>
          <w:sz w:val="20"/>
          <w:szCs w:val="20"/>
        </w:rPr>
        <w:t xml:space="preserve">16 </w:t>
      </w:r>
      <w:r w:rsidRPr="004C1E5A">
        <w:rPr>
          <w:rFonts w:ascii="Arial" w:hAnsi="Arial" w:cs="Arial"/>
          <w:sz w:val="20"/>
          <w:szCs w:val="20"/>
        </w:rPr>
        <w:t xml:space="preserve">inch </w:t>
      </w:r>
      <w:r w:rsidR="00F42A53">
        <w:rPr>
          <w:rFonts w:ascii="Arial" w:hAnsi="Arial" w:cs="Arial"/>
          <w:sz w:val="20"/>
          <w:szCs w:val="20"/>
        </w:rPr>
        <w:t>(1</w:t>
      </w:r>
      <w:proofErr w:type="gramStart"/>
      <w:r w:rsidR="00F42A53">
        <w:rPr>
          <w:rFonts w:ascii="Arial" w:hAnsi="Arial" w:cs="Arial"/>
          <w:sz w:val="20"/>
          <w:szCs w:val="20"/>
        </w:rPr>
        <w:t>,5</w:t>
      </w:r>
      <w:proofErr w:type="gramEnd"/>
      <w:r w:rsidR="00F42A53">
        <w:rPr>
          <w:rFonts w:ascii="Arial" w:hAnsi="Arial" w:cs="Arial"/>
          <w:sz w:val="20"/>
          <w:szCs w:val="20"/>
        </w:rPr>
        <w:t xml:space="preserve"> mm) </w:t>
      </w:r>
      <w:r w:rsidRPr="004C1E5A">
        <w:rPr>
          <w:rFonts w:ascii="Arial" w:hAnsi="Arial" w:cs="Arial"/>
          <w:sz w:val="20"/>
          <w:szCs w:val="20"/>
        </w:rPr>
        <w:t xml:space="preserve">can be repaired with </w:t>
      </w:r>
      <w:proofErr w:type="spellStart"/>
      <w:r>
        <w:rPr>
          <w:rFonts w:ascii="Arial" w:hAnsi="Arial" w:cs="Arial"/>
          <w:sz w:val="20"/>
          <w:szCs w:val="20"/>
        </w:rPr>
        <w:t>Mapeflex</w:t>
      </w:r>
      <w:proofErr w:type="spellEnd"/>
      <w:r>
        <w:rPr>
          <w:rFonts w:ascii="Arial" w:hAnsi="Arial" w:cs="Arial"/>
          <w:sz w:val="20"/>
          <w:szCs w:val="20"/>
        </w:rPr>
        <w:t xml:space="preserve"> EMC-1 </w:t>
      </w:r>
      <w:r w:rsidR="00150BDE">
        <w:rPr>
          <w:rFonts w:ascii="Arial" w:hAnsi="Arial" w:cs="Arial"/>
          <w:sz w:val="20"/>
          <w:szCs w:val="20"/>
        </w:rPr>
        <w:t>elastomeric patching compound</w:t>
      </w:r>
      <w:r w:rsidRPr="004C1E5A">
        <w:rPr>
          <w:rFonts w:ascii="Arial" w:hAnsi="Arial" w:cs="Arial"/>
          <w:sz w:val="20"/>
          <w:szCs w:val="20"/>
        </w:rPr>
        <w:t>. Prepare surfaces and apply</w:t>
      </w:r>
      <w:r>
        <w:rPr>
          <w:rFonts w:ascii="Arial" w:hAnsi="Arial" w:cs="Arial"/>
          <w:sz w:val="20"/>
          <w:szCs w:val="20"/>
        </w:rPr>
        <w:t xml:space="preserve"> elastomeric crack</w:t>
      </w:r>
      <w:r w:rsidRPr="004C1E5A">
        <w:rPr>
          <w:rFonts w:ascii="Arial" w:hAnsi="Arial" w:cs="Arial"/>
          <w:sz w:val="20"/>
          <w:szCs w:val="20"/>
        </w:rPr>
        <w:t xml:space="preserve"> filler in accordance with manufacturer’s </w:t>
      </w:r>
      <w:r>
        <w:rPr>
          <w:rFonts w:ascii="Arial" w:hAnsi="Arial" w:cs="Arial"/>
          <w:sz w:val="20"/>
          <w:szCs w:val="20"/>
        </w:rPr>
        <w:t xml:space="preserve">written </w:t>
      </w:r>
      <w:r w:rsidRPr="004C1E5A">
        <w:rPr>
          <w:rFonts w:ascii="Arial" w:hAnsi="Arial" w:cs="Arial"/>
          <w:sz w:val="20"/>
          <w:szCs w:val="20"/>
        </w:rPr>
        <w:t xml:space="preserve">instructions.  Strike excess material flush and feather into existing texture of the surface. </w:t>
      </w:r>
    </w:p>
    <w:p w:rsidR="00180A01" w:rsidRPr="00F41645" w:rsidRDefault="00180A01" w:rsidP="00905C57">
      <w:pPr>
        <w:numPr>
          <w:ilvl w:val="0"/>
          <w:numId w:val="20"/>
        </w:numPr>
        <w:ind w:left="1800"/>
        <w:rPr>
          <w:rFonts w:ascii="Arial" w:hAnsi="Arial" w:cs="Arial"/>
          <w:sz w:val="20"/>
          <w:szCs w:val="20"/>
        </w:rPr>
      </w:pPr>
      <w:r w:rsidRPr="00F41645">
        <w:rPr>
          <w:rFonts w:ascii="Arial" w:hAnsi="Arial" w:cs="Arial"/>
          <w:sz w:val="20"/>
          <w:szCs w:val="20"/>
        </w:rPr>
        <w:t xml:space="preserve">Remove any loose, scaling, cracked or peeling </w:t>
      </w:r>
      <w:r w:rsidR="00BA7592">
        <w:rPr>
          <w:rFonts w:ascii="Arial" w:hAnsi="Arial" w:cs="Arial"/>
          <w:sz w:val="20"/>
          <w:szCs w:val="20"/>
        </w:rPr>
        <w:t>coating</w:t>
      </w:r>
      <w:r w:rsidRPr="00F41645">
        <w:rPr>
          <w:rFonts w:ascii="Arial" w:hAnsi="Arial" w:cs="Arial"/>
          <w:sz w:val="20"/>
          <w:szCs w:val="20"/>
        </w:rPr>
        <w:t xml:space="preserve"> from previously </w:t>
      </w:r>
      <w:r w:rsidR="00BA7592">
        <w:rPr>
          <w:rFonts w:ascii="Arial" w:hAnsi="Arial" w:cs="Arial"/>
          <w:sz w:val="20"/>
          <w:szCs w:val="20"/>
        </w:rPr>
        <w:t>coated</w:t>
      </w:r>
      <w:r w:rsidRPr="00F41645">
        <w:rPr>
          <w:rFonts w:ascii="Arial" w:hAnsi="Arial" w:cs="Arial"/>
          <w:sz w:val="20"/>
          <w:szCs w:val="20"/>
        </w:rPr>
        <w:t xml:space="preserve"> surfaces by</w:t>
      </w:r>
      <w:r w:rsidR="00DA3245" w:rsidRPr="00F41645">
        <w:rPr>
          <w:rFonts w:ascii="Arial" w:hAnsi="Arial" w:cs="Arial"/>
          <w:sz w:val="20"/>
          <w:szCs w:val="20"/>
        </w:rPr>
        <w:t xml:space="preserve"> </w:t>
      </w:r>
      <w:r w:rsidRPr="00F41645">
        <w:rPr>
          <w:rFonts w:ascii="Arial" w:hAnsi="Arial" w:cs="Arial"/>
          <w:sz w:val="20"/>
          <w:szCs w:val="20"/>
        </w:rPr>
        <w:t>chemical or mechanical means. Pressure washing is recommended. Follow necessary</w:t>
      </w:r>
      <w:r w:rsidR="00DA3245" w:rsidRPr="00F41645">
        <w:rPr>
          <w:rFonts w:ascii="Arial" w:hAnsi="Arial" w:cs="Arial"/>
          <w:sz w:val="20"/>
          <w:szCs w:val="20"/>
        </w:rPr>
        <w:t xml:space="preserve"> </w:t>
      </w:r>
      <w:r w:rsidRPr="00F41645">
        <w:rPr>
          <w:rFonts w:ascii="Arial" w:hAnsi="Arial" w:cs="Arial"/>
          <w:sz w:val="20"/>
          <w:szCs w:val="20"/>
        </w:rPr>
        <w:t>safety precautions and adjust pressure to avoid damage to the underlying substrate.</w:t>
      </w:r>
    </w:p>
    <w:p w:rsidR="00180A01" w:rsidRPr="00F41645" w:rsidRDefault="00180A01" w:rsidP="00905C57">
      <w:pPr>
        <w:numPr>
          <w:ilvl w:val="0"/>
          <w:numId w:val="20"/>
        </w:numPr>
        <w:ind w:left="1800"/>
        <w:rPr>
          <w:rFonts w:ascii="Arial" w:hAnsi="Arial" w:cs="Arial"/>
          <w:sz w:val="20"/>
          <w:szCs w:val="20"/>
        </w:rPr>
      </w:pPr>
      <w:r w:rsidRPr="00F41645">
        <w:rPr>
          <w:rFonts w:ascii="Arial" w:hAnsi="Arial" w:cs="Arial"/>
          <w:sz w:val="20"/>
          <w:szCs w:val="20"/>
        </w:rPr>
        <w:t>Mold &amp; Mildew - Surface areas affected by mold and mildew should be treated with a</w:t>
      </w:r>
      <w:r w:rsidR="00DA3245" w:rsidRPr="00F41645">
        <w:rPr>
          <w:rFonts w:ascii="Arial" w:hAnsi="Arial" w:cs="Arial"/>
          <w:sz w:val="20"/>
          <w:szCs w:val="20"/>
        </w:rPr>
        <w:t xml:space="preserve"> </w:t>
      </w:r>
      <w:r w:rsidRPr="00F41645">
        <w:rPr>
          <w:rFonts w:ascii="Arial" w:hAnsi="Arial" w:cs="Arial"/>
          <w:sz w:val="20"/>
          <w:szCs w:val="20"/>
        </w:rPr>
        <w:t>commercial mildew removal and/or wash product carefully following manufacturer’s</w:t>
      </w:r>
      <w:r w:rsidR="00DA3245" w:rsidRPr="00F41645">
        <w:rPr>
          <w:rFonts w:ascii="Arial" w:hAnsi="Arial" w:cs="Arial"/>
          <w:sz w:val="20"/>
          <w:szCs w:val="20"/>
        </w:rPr>
        <w:t xml:space="preserve"> </w:t>
      </w:r>
      <w:r w:rsidRPr="00F41645">
        <w:rPr>
          <w:rFonts w:ascii="Arial" w:hAnsi="Arial" w:cs="Arial"/>
          <w:sz w:val="20"/>
          <w:szCs w:val="20"/>
        </w:rPr>
        <w:t>application and safety directions. Rinse thoroughly with clean water, and allow a</w:t>
      </w:r>
      <w:r w:rsidR="00DA3245" w:rsidRPr="00F41645">
        <w:rPr>
          <w:rFonts w:ascii="Arial" w:hAnsi="Arial" w:cs="Arial"/>
          <w:sz w:val="20"/>
          <w:szCs w:val="20"/>
        </w:rPr>
        <w:t xml:space="preserve"> </w:t>
      </w:r>
      <w:r w:rsidRPr="00F41645">
        <w:rPr>
          <w:rFonts w:ascii="Arial" w:hAnsi="Arial" w:cs="Arial"/>
          <w:sz w:val="20"/>
          <w:szCs w:val="20"/>
        </w:rPr>
        <w:t>minimum of 24 hours to dry thoroughly.</w:t>
      </w:r>
    </w:p>
    <w:p w:rsidR="00180A01" w:rsidRPr="00F41645" w:rsidRDefault="00180A01" w:rsidP="00905C57">
      <w:pPr>
        <w:numPr>
          <w:ilvl w:val="0"/>
          <w:numId w:val="20"/>
        </w:numPr>
        <w:ind w:left="1800"/>
        <w:rPr>
          <w:rFonts w:ascii="Arial" w:hAnsi="Arial" w:cs="Arial"/>
          <w:sz w:val="20"/>
          <w:szCs w:val="20"/>
        </w:rPr>
      </w:pPr>
      <w:r w:rsidRPr="00F41645">
        <w:rPr>
          <w:rFonts w:ascii="Arial" w:hAnsi="Arial" w:cs="Arial"/>
          <w:sz w:val="20"/>
          <w:szCs w:val="20"/>
        </w:rPr>
        <w:t>Coordinate installation with adjacent work to ensure proper sequence of construction.</w:t>
      </w:r>
      <w:r w:rsidR="00DA3245" w:rsidRPr="00F41645">
        <w:rPr>
          <w:rFonts w:ascii="Arial" w:hAnsi="Arial" w:cs="Arial"/>
          <w:sz w:val="20"/>
          <w:szCs w:val="20"/>
        </w:rPr>
        <w:t xml:space="preserve"> </w:t>
      </w:r>
      <w:r w:rsidRPr="00F41645">
        <w:rPr>
          <w:rFonts w:ascii="Arial" w:hAnsi="Arial" w:cs="Arial"/>
          <w:sz w:val="20"/>
          <w:szCs w:val="20"/>
        </w:rPr>
        <w:t>Protect adjacent areas and landsca</w:t>
      </w:r>
      <w:r w:rsidR="00DA3245" w:rsidRPr="00F41645">
        <w:rPr>
          <w:rFonts w:ascii="Arial" w:hAnsi="Arial" w:cs="Arial"/>
          <w:sz w:val="20"/>
          <w:szCs w:val="20"/>
        </w:rPr>
        <w:t xml:space="preserve">ping from contact due to mixing, </w:t>
      </w:r>
      <w:r w:rsidRPr="00F41645">
        <w:rPr>
          <w:rFonts w:ascii="Arial" w:hAnsi="Arial" w:cs="Arial"/>
          <w:sz w:val="20"/>
          <w:szCs w:val="20"/>
        </w:rPr>
        <w:t>handling, and</w:t>
      </w:r>
      <w:r w:rsidR="00DA3245" w:rsidRPr="00F41645">
        <w:rPr>
          <w:rFonts w:ascii="Arial" w:hAnsi="Arial" w:cs="Arial"/>
          <w:sz w:val="20"/>
          <w:szCs w:val="20"/>
        </w:rPr>
        <w:t xml:space="preserve"> </w:t>
      </w:r>
      <w:r w:rsidRPr="00F41645">
        <w:rPr>
          <w:rFonts w:ascii="Arial" w:hAnsi="Arial" w:cs="Arial"/>
          <w:sz w:val="20"/>
          <w:szCs w:val="20"/>
        </w:rPr>
        <w:t>installation of materials.</w:t>
      </w:r>
    </w:p>
    <w:p w:rsidR="000A42A7" w:rsidRPr="00F41645" w:rsidRDefault="000A42A7" w:rsidP="00F41645">
      <w:pPr>
        <w:rPr>
          <w:rFonts w:ascii="Arial" w:hAnsi="Arial" w:cs="Arial"/>
          <w:sz w:val="20"/>
          <w:szCs w:val="20"/>
        </w:rPr>
      </w:pPr>
    </w:p>
    <w:p w:rsidR="000A42A7" w:rsidRPr="00CF0F7C" w:rsidRDefault="000A42A7" w:rsidP="00905C57">
      <w:pPr>
        <w:numPr>
          <w:ilvl w:val="1"/>
          <w:numId w:val="5"/>
        </w:numPr>
        <w:rPr>
          <w:rFonts w:ascii="Arial" w:hAnsi="Arial" w:cs="Arial"/>
          <w:b/>
          <w:sz w:val="20"/>
          <w:szCs w:val="20"/>
        </w:rPr>
      </w:pPr>
      <w:r w:rsidRPr="00CF0F7C">
        <w:rPr>
          <w:rFonts w:ascii="Arial" w:hAnsi="Arial" w:cs="Arial"/>
          <w:b/>
          <w:sz w:val="20"/>
          <w:szCs w:val="20"/>
        </w:rPr>
        <w:t>CEMENTITIOUS SUBSTRATES</w:t>
      </w:r>
    </w:p>
    <w:p w:rsidR="000A42A7" w:rsidRPr="00F41645" w:rsidRDefault="000A42A7" w:rsidP="00F41645">
      <w:pPr>
        <w:rPr>
          <w:rFonts w:ascii="Arial" w:hAnsi="Arial" w:cs="Arial"/>
          <w:sz w:val="20"/>
          <w:szCs w:val="20"/>
        </w:rPr>
      </w:pPr>
    </w:p>
    <w:p w:rsidR="002F5896" w:rsidRPr="00F41645" w:rsidRDefault="000A42A7" w:rsidP="001966CA">
      <w:pPr>
        <w:numPr>
          <w:ilvl w:val="0"/>
          <w:numId w:val="21"/>
        </w:numPr>
        <w:spacing w:after="240"/>
        <w:ind w:left="1440" w:hanging="720"/>
        <w:rPr>
          <w:rFonts w:ascii="Arial" w:hAnsi="Arial" w:cs="Arial"/>
          <w:sz w:val="20"/>
          <w:szCs w:val="20"/>
        </w:rPr>
      </w:pPr>
      <w:r w:rsidRPr="00F41645">
        <w:rPr>
          <w:rFonts w:ascii="Arial" w:hAnsi="Arial" w:cs="Arial"/>
          <w:sz w:val="20"/>
          <w:szCs w:val="20"/>
        </w:rPr>
        <w:t>Prepare concrete, brick, concrete masonry block, and cement</w:t>
      </w:r>
      <w:r w:rsidR="002F5896" w:rsidRPr="00F41645">
        <w:rPr>
          <w:rFonts w:ascii="Arial" w:hAnsi="Arial" w:cs="Arial"/>
          <w:sz w:val="20"/>
          <w:szCs w:val="20"/>
        </w:rPr>
        <w:t xml:space="preserve"> plaster surfaces to be coated.</w:t>
      </w:r>
    </w:p>
    <w:p w:rsidR="000A42A7" w:rsidRDefault="000A42A7" w:rsidP="001966CA">
      <w:pPr>
        <w:numPr>
          <w:ilvl w:val="0"/>
          <w:numId w:val="21"/>
        </w:numPr>
        <w:spacing w:after="240"/>
        <w:ind w:left="1440" w:hanging="720"/>
        <w:rPr>
          <w:rFonts w:ascii="Arial" w:hAnsi="Arial" w:cs="Arial"/>
          <w:sz w:val="20"/>
          <w:szCs w:val="20"/>
        </w:rPr>
      </w:pPr>
      <w:r w:rsidRPr="00F41645">
        <w:rPr>
          <w:rFonts w:ascii="Arial" w:hAnsi="Arial" w:cs="Arial"/>
          <w:sz w:val="20"/>
          <w:szCs w:val="20"/>
        </w:rPr>
        <w:t>Remove efflorescence, chalk, dust, dirt, grease, oils, and release agents. Roughen as required to remove glaze. If hardeners or sealers have been used to improve curing, use mechanical methods to prepare surfaces.</w:t>
      </w:r>
    </w:p>
    <w:p w:rsidR="002F5896" w:rsidRPr="00F41645" w:rsidRDefault="002F5896" w:rsidP="001966CA">
      <w:pPr>
        <w:numPr>
          <w:ilvl w:val="0"/>
          <w:numId w:val="21"/>
        </w:numPr>
        <w:spacing w:after="240"/>
        <w:ind w:left="1440" w:hanging="720"/>
        <w:rPr>
          <w:rFonts w:ascii="Arial" w:hAnsi="Arial" w:cs="Arial"/>
          <w:sz w:val="20"/>
          <w:szCs w:val="20"/>
        </w:rPr>
      </w:pPr>
      <w:r w:rsidRPr="00F41645">
        <w:rPr>
          <w:rFonts w:ascii="Arial" w:hAnsi="Arial" w:cs="Arial"/>
          <w:sz w:val="20"/>
          <w:szCs w:val="20"/>
        </w:rPr>
        <w:t>Use abrasive blast-cleaning methods if recommended by coating manufacturer.</w:t>
      </w:r>
    </w:p>
    <w:p w:rsidR="002F5896" w:rsidRPr="00F41645" w:rsidRDefault="002F5896" w:rsidP="001966CA">
      <w:pPr>
        <w:numPr>
          <w:ilvl w:val="0"/>
          <w:numId w:val="21"/>
        </w:numPr>
        <w:spacing w:after="240"/>
        <w:ind w:left="1440" w:hanging="720"/>
        <w:rPr>
          <w:rFonts w:ascii="Arial" w:hAnsi="Arial" w:cs="Arial"/>
          <w:sz w:val="20"/>
          <w:szCs w:val="20"/>
        </w:rPr>
      </w:pPr>
      <w:r w:rsidRPr="00F41645">
        <w:rPr>
          <w:rFonts w:ascii="Arial" w:hAnsi="Arial" w:cs="Arial"/>
          <w:sz w:val="20"/>
          <w:szCs w:val="20"/>
        </w:rPr>
        <w:t xml:space="preserve">Determine alkalinity and moisture content of surfaces by performing appropriate tests. If surfaces are sufficiently alkaline to cause the finish </w:t>
      </w:r>
      <w:r w:rsidR="00BA7592">
        <w:rPr>
          <w:rFonts w:ascii="Arial" w:hAnsi="Arial" w:cs="Arial"/>
          <w:sz w:val="20"/>
          <w:szCs w:val="20"/>
        </w:rPr>
        <w:t>coating</w:t>
      </w:r>
      <w:r w:rsidRPr="00F41645">
        <w:rPr>
          <w:rFonts w:ascii="Arial" w:hAnsi="Arial" w:cs="Arial"/>
          <w:sz w:val="20"/>
          <w:szCs w:val="20"/>
        </w:rPr>
        <w:t xml:space="preserve"> to blister and </w:t>
      </w:r>
      <w:r w:rsidRPr="00F41645">
        <w:rPr>
          <w:rFonts w:ascii="Arial" w:hAnsi="Arial" w:cs="Arial"/>
          <w:sz w:val="20"/>
          <w:szCs w:val="20"/>
        </w:rPr>
        <w:lastRenderedPageBreak/>
        <w:t>burn, correct this condition before application. Do not coat surfaces if moisture content exceeds that permitted in manufacturer's written instructions.</w:t>
      </w:r>
    </w:p>
    <w:p w:rsidR="00CF0F7C" w:rsidRPr="00DF687C" w:rsidRDefault="002F5896" w:rsidP="00CF0F7C">
      <w:pPr>
        <w:numPr>
          <w:ilvl w:val="0"/>
          <w:numId w:val="21"/>
        </w:numPr>
        <w:spacing w:after="240"/>
        <w:ind w:left="1440" w:hanging="720"/>
        <w:rPr>
          <w:rFonts w:ascii="Arial" w:hAnsi="Arial" w:cs="Arial"/>
          <w:sz w:val="20"/>
          <w:szCs w:val="20"/>
        </w:rPr>
      </w:pPr>
      <w:r w:rsidRPr="00F41645">
        <w:rPr>
          <w:rFonts w:ascii="Arial" w:hAnsi="Arial" w:cs="Arial"/>
          <w:sz w:val="20"/>
          <w:szCs w:val="20"/>
        </w:rPr>
        <w:t xml:space="preserve">Clean and prepare surfaces to be </w:t>
      </w:r>
      <w:r w:rsidR="00BA7592">
        <w:rPr>
          <w:rFonts w:ascii="Arial" w:hAnsi="Arial" w:cs="Arial"/>
          <w:sz w:val="20"/>
          <w:szCs w:val="20"/>
        </w:rPr>
        <w:t>coated</w:t>
      </w:r>
      <w:r w:rsidRPr="00F41645">
        <w:rPr>
          <w:rFonts w:ascii="Arial" w:hAnsi="Arial" w:cs="Arial"/>
          <w:sz w:val="20"/>
          <w:szCs w:val="20"/>
        </w:rPr>
        <w:t xml:space="preserve"> according to manufacturer's written instructions for each particular substrate condition and as specified.</w:t>
      </w:r>
    </w:p>
    <w:p w:rsidR="007E5467" w:rsidRDefault="007E5467" w:rsidP="00905C57">
      <w:pPr>
        <w:numPr>
          <w:ilvl w:val="1"/>
          <w:numId w:val="5"/>
        </w:numPr>
        <w:rPr>
          <w:rFonts w:ascii="Arial" w:hAnsi="Arial" w:cs="Arial"/>
          <w:b/>
          <w:sz w:val="20"/>
          <w:szCs w:val="20"/>
        </w:rPr>
      </w:pPr>
      <w:r w:rsidRPr="00CF0F7C">
        <w:rPr>
          <w:rFonts w:ascii="Arial" w:hAnsi="Arial" w:cs="Arial"/>
          <w:b/>
          <w:sz w:val="20"/>
          <w:szCs w:val="20"/>
        </w:rPr>
        <w:t>MIXING</w:t>
      </w:r>
    </w:p>
    <w:p w:rsidR="00F054C8" w:rsidRPr="00CF0F7C" w:rsidRDefault="00F054C8" w:rsidP="00F054C8">
      <w:pPr>
        <w:rPr>
          <w:rFonts w:ascii="Arial" w:hAnsi="Arial" w:cs="Arial"/>
          <w:b/>
          <w:sz w:val="20"/>
          <w:szCs w:val="20"/>
        </w:rPr>
      </w:pPr>
    </w:p>
    <w:p w:rsidR="005A196A" w:rsidRDefault="007E5467" w:rsidP="00905C57">
      <w:pPr>
        <w:numPr>
          <w:ilvl w:val="0"/>
          <w:numId w:val="22"/>
        </w:numPr>
        <w:ind w:left="1440" w:hanging="720"/>
        <w:rPr>
          <w:rFonts w:ascii="Arial" w:hAnsi="Arial" w:cs="Arial"/>
          <w:sz w:val="20"/>
          <w:szCs w:val="20"/>
        </w:rPr>
      </w:pPr>
      <w:r w:rsidRPr="00F41645">
        <w:rPr>
          <w:rFonts w:ascii="Arial" w:hAnsi="Arial" w:cs="Arial"/>
          <w:sz w:val="20"/>
          <w:szCs w:val="20"/>
        </w:rPr>
        <w:t>Mix for approximately 3 minutes using a slow-speed drill and paddle to a uniform consistency. Avoid entrapping air in the liquid during mixing.</w:t>
      </w:r>
    </w:p>
    <w:p w:rsidR="00F054C8" w:rsidRPr="00F41645" w:rsidRDefault="00F054C8" w:rsidP="00F41645">
      <w:pPr>
        <w:rPr>
          <w:rFonts w:ascii="Arial" w:hAnsi="Arial" w:cs="Arial"/>
          <w:sz w:val="20"/>
          <w:szCs w:val="20"/>
        </w:rPr>
      </w:pPr>
    </w:p>
    <w:p w:rsidR="000F1C5C" w:rsidRPr="00CF0F7C" w:rsidRDefault="000F1C5C" w:rsidP="00905C57">
      <w:pPr>
        <w:numPr>
          <w:ilvl w:val="1"/>
          <w:numId w:val="6"/>
        </w:numPr>
        <w:rPr>
          <w:rFonts w:ascii="Arial" w:hAnsi="Arial" w:cs="Arial"/>
          <w:b/>
          <w:sz w:val="20"/>
          <w:szCs w:val="20"/>
        </w:rPr>
      </w:pPr>
      <w:r w:rsidRPr="00CF0F7C">
        <w:rPr>
          <w:rFonts w:ascii="Arial" w:hAnsi="Arial" w:cs="Arial"/>
          <w:b/>
          <w:sz w:val="20"/>
          <w:szCs w:val="20"/>
        </w:rPr>
        <w:t>APPLICATION</w:t>
      </w:r>
    </w:p>
    <w:p w:rsidR="00D80DA8" w:rsidRDefault="00D80DA8" w:rsidP="00F41645">
      <w:pPr>
        <w:rPr>
          <w:rFonts w:ascii="Arial" w:hAnsi="Arial" w:cs="Arial"/>
          <w:sz w:val="20"/>
          <w:szCs w:val="20"/>
        </w:rPr>
      </w:pPr>
    </w:p>
    <w:p w:rsidR="00DF687C" w:rsidRPr="00FD382B" w:rsidRDefault="00DF687C" w:rsidP="00DF687C">
      <w:pPr>
        <w:pBdr>
          <w:top w:val="single" w:sz="4" w:space="1" w:color="auto"/>
          <w:left w:val="single" w:sz="4" w:space="4" w:color="auto"/>
          <w:bottom w:val="single" w:sz="4" w:space="1" w:color="auto"/>
          <w:right w:val="single" w:sz="4" w:space="4" w:color="auto"/>
        </w:pBdr>
        <w:rPr>
          <w:rFonts w:ascii="Arial" w:hAnsi="Arial" w:cs="Arial"/>
          <w:color w:val="548DD4"/>
          <w:sz w:val="20"/>
          <w:szCs w:val="20"/>
        </w:rPr>
      </w:pPr>
      <w:r w:rsidRPr="00FD382B">
        <w:rPr>
          <w:rFonts w:ascii="Arial" w:hAnsi="Arial" w:cs="Arial"/>
          <w:color w:val="548DD4"/>
          <w:sz w:val="20"/>
          <w:szCs w:val="20"/>
        </w:rPr>
        <w:t>Specifier:  This section is to be amended to reflect the appropriate system se</w:t>
      </w:r>
      <w:r>
        <w:rPr>
          <w:rFonts w:ascii="Arial" w:hAnsi="Arial" w:cs="Arial"/>
          <w:color w:val="548DD4"/>
          <w:sz w:val="20"/>
          <w:szCs w:val="20"/>
        </w:rPr>
        <w:t>lection in Section 2.03</w:t>
      </w:r>
    </w:p>
    <w:p w:rsidR="00DF687C" w:rsidRPr="00F41645" w:rsidRDefault="00DF687C" w:rsidP="00F41645">
      <w:pPr>
        <w:rPr>
          <w:rFonts w:ascii="Arial" w:hAnsi="Arial" w:cs="Arial"/>
          <w:sz w:val="20"/>
          <w:szCs w:val="20"/>
        </w:rPr>
      </w:pPr>
    </w:p>
    <w:p w:rsidR="00D32E64" w:rsidRPr="00F054C8" w:rsidRDefault="00D32E64" w:rsidP="001966CA">
      <w:pPr>
        <w:numPr>
          <w:ilvl w:val="0"/>
          <w:numId w:val="23"/>
        </w:numPr>
        <w:spacing w:after="240"/>
        <w:ind w:left="1440" w:hanging="720"/>
        <w:rPr>
          <w:rFonts w:ascii="Arial" w:hAnsi="Arial" w:cs="Arial"/>
          <w:sz w:val="20"/>
          <w:szCs w:val="20"/>
        </w:rPr>
      </w:pPr>
      <w:r w:rsidRPr="00F41645">
        <w:rPr>
          <w:rFonts w:ascii="Arial" w:hAnsi="Arial" w:cs="Arial"/>
          <w:sz w:val="20"/>
          <w:szCs w:val="20"/>
        </w:rPr>
        <w:t>Read all installations instructions thoroughly before installation.  Contact MAPEI’s Technical Service Department for more detailed recommendations.</w:t>
      </w:r>
    </w:p>
    <w:p w:rsidR="00180A01" w:rsidRPr="00F41645" w:rsidRDefault="00180A01" w:rsidP="001966CA">
      <w:pPr>
        <w:numPr>
          <w:ilvl w:val="0"/>
          <w:numId w:val="23"/>
        </w:numPr>
        <w:ind w:left="1440" w:hanging="720"/>
        <w:rPr>
          <w:rFonts w:ascii="Arial" w:hAnsi="Arial" w:cs="Arial"/>
          <w:sz w:val="20"/>
          <w:szCs w:val="20"/>
        </w:rPr>
      </w:pPr>
      <w:r w:rsidRPr="00F41645">
        <w:rPr>
          <w:rFonts w:ascii="Arial" w:hAnsi="Arial" w:cs="Arial"/>
          <w:sz w:val="20"/>
          <w:szCs w:val="20"/>
        </w:rPr>
        <w:t>Surface Conditioner Application:</w:t>
      </w:r>
    </w:p>
    <w:p w:rsidR="00F054C8" w:rsidRPr="00F054C8" w:rsidRDefault="00180A01" w:rsidP="001966CA">
      <w:pPr>
        <w:numPr>
          <w:ilvl w:val="0"/>
          <w:numId w:val="29"/>
        </w:numPr>
        <w:spacing w:after="240"/>
        <w:ind w:left="1800"/>
        <w:rPr>
          <w:rFonts w:ascii="Arial" w:hAnsi="Arial" w:cs="Arial"/>
          <w:sz w:val="20"/>
          <w:szCs w:val="20"/>
        </w:rPr>
      </w:pPr>
      <w:r w:rsidRPr="00F41645">
        <w:rPr>
          <w:rFonts w:ascii="Arial" w:hAnsi="Arial" w:cs="Arial"/>
          <w:sz w:val="20"/>
          <w:szCs w:val="20"/>
        </w:rPr>
        <w:t xml:space="preserve">Apply </w:t>
      </w:r>
      <w:proofErr w:type="spellStart"/>
      <w:r w:rsidR="000F1C5C" w:rsidRPr="00F41645">
        <w:rPr>
          <w:rFonts w:ascii="Arial" w:hAnsi="Arial" w:cs="Arial"/>
          <w:sz w:val="20"/>
          <w:szCs w:val="20"/>
        </w:rPr>
        <w:t>Elastocolor</w:t>
      </w:r>
      <w:proofErr w:type="spellEnd"/>
      <w:r w:rsidR="000F1C5C" w:rsidRPr="00F41645">
        <w:rPr>
          <w:rFonts w:ascii="Arial" w:hAnsi="Arial" w:cs="Arial"/>
          <w:sz w:val="20"/>
          <w:szCs w:val="20"/>
        </w:rPr>
        <w:t xml:space="preserve"> WB</w:t>
      </w:r>
      <w:r w:rsidRPr="00F41645">
        <w:rPr>
          <w:rFonts w:ascii="Arial" w:hAnsi="Arial" w:cs="Arial"/>
          <w:sz w:val="20"/>
          <w:szCs w:val="20"/>
        </w:rPr>
        <w:t xml:space="preserve"> evenly with brush, roller or proper spray equipment to properly</w:t>
      </w:r>
      <w:r w:rsidR="000F1C5C" w:rsidRPr="00F41645">
        <w:rPr>
          <w:rFonts w:ascii="Arial" w:hAnsi="Arial" w:cs="Arial"/>
          <w:sz w:val="20"/>
          <w:szCs w:val="20"/>
        </w:rPr>
        <w:t xml:space="preserve"> </w:t>
      </w:r>
      <w:r w:rsidRPr="00F41645">
        <w:rPr>
          <w:rFonts w:ascii="Arial" w:hAnsi="Arial" w:cs="Arial"/>
          <w:sz w:val="20"/>
          <w:szCs w:val="20"/>
        </w:rPr>
        <w:t>prep</w:t>
      </w:r>
      <w:r w:rsidR="000F1C5C" w:rsidRPr="00F41645">
        <w:rPr>
          <w:rFonts w:ascii="Arial" w:hAnsi="Arial" w:cs="Arial"/>
          <w:sz w:val="20"/>
          <w:szCs w:val="20"/>
        </w:rPr>
        <w:t xml:space="preserve">ared mildly chalking substrates at the approximate rate of 300 to 400 square feet per </w:t>
      </w:r>
      <w:r w:rsidR="00EF0495">
        <w:rPr>
          <w:rFonts w:ascii="Arial" w:hAnsi="Arial" w:cs="Arial"/>
          <w:sz w:val="20"/>
          <w:szCs w:val="20"/>
        </w:rPr>
        <w:t>U.S. gallon (7,35 to 9,8 m</w:t>
      </w:r>
      <w:r w:rsidR="00EF0495" w:rsidRPr="008A2F61">
        <w:rPr>
          <w:rFonts w:ascii="Arial" w:hAnsi="Arial" w:cs="Arial"/>
          <w:sz w:val="20"/>
          <w:szCs w:val="20"/>
          <w:vertAlign w:val="superscript"/>
        </w:rPr>
        <w:t>2</w:t>
      </w:r>
      <w:r w:rsidR="00EF0495">
        <w:rPr>
          <w:rFonts w:ascii="Arial" w:hAnsi="Arial" w:cs="Arial"/>
          <w:sz w:val="20"/>
          <w:szCs w:val="20"/>
        </w:rPr>
        <w:t xml:space="preserve"> per L)</w:t>
      </w:r>
      <w:r w:rsidR="00EF0495" w:rsidRPr="00F41645">
        <w:rPr>
          <w:rFonts w:ascii="Arial" w:hAnsi="Arial" w:cs="Arial"/>
          <w:sz w:val="20"/>
          <w:szCs w:val="20"/>
        </w:rPr>
        <w:t>.</w:t>
      </w:r>
    </w:p>
    <w:p w:rsidR="00F054C8" w:rsidRDefault="00180A01" w:rsidP="001966CA">
      <w:pPr>
        <w:numPr>
          <w:ilvl w:val="0"/>
          <w:numId w:val="23"/>
        </w:numPr>
        <w:spacing w:after="240"/>
        <w:ind w:left="1440" w:hanging="720"/>
        <w:rPr>
          <w:rFonts w:ascii="Arial" w:hAnsi="Arial" w:cs="Arial"/>
          <w:sz w:val="20"/>
          <w:szCs w:val="20"/>
        </w:rPr>
      </w:pPr>
      <w:r w:rsidRPr="00F41645">
        <w:rPr>
          <w:rFonts w:ascii="Arial" w:hAnsi="Arial" w:cs="Arial"/>
          <w:sz w:val="20"/>
          <w:szCs w:val="20"/>
        </w:rPr>
        <w:t xml:space="preserve">Follow application instructions on </w:t>
      </w:r>
      <w:proofErr w:type="spellStart"/>
      <w:r w:rsidR="000F1C5C" w:rsidRPr="00F41645">
        <w:rPr>
          <w:rFonts w:ascii="Arial" w:hAnsi="Arial" w:cs="Arial"/>
          <w:sz w:val="20"/>
          <w:szCs w:val="20"/>
        </w:rPr>
        <w:t>Elastocolor</w:t>
      </w:r>
      <w:proofErr w:type="spellEnd"/>
      <w:r w:rsidR="000F1C5C" w:rsidRPr="00F41645">
        <w:rPr>
          <w:rFonts w:ascii="Arial" w:hAnsi="Arial" w:cs="Arial"/>
          <w:sz w:val="20"/>
          <w:szCs w:val="20"/>
        </w:rPr>
        <w:t xml:space="preserve"> WB</w:t>
      </w:r>
      <w:r w:rsidR="00150BDE">
        <w:rPr>
          <w:rFonts w:ascii="Arial" w:hAnsi="Arial" w:cs="Arial"/>
          <w:sz w:val="20"/>
          <w:szCs w:val="20"/>
        </w:rPr>
        <w:t>. R</w:t>
      </w:r>
      <w:r w:rsidRPr="00F41645">
        <w:rPr>
          <w:rFonts w:ascii="Arial" w:hAnsi="Arial" w:cs="Arial"/>
          <w:sz w:val="20"/>
          <w:szCs w:val="20"/>
        </w:rPr>
        <w:t>ead product bulletin carefully.</w:t>
      </w:r>
    </w:p>
    <w:p w:rsidR="00180A01" w:rsidRPr="00F054C8" w:rsidRDefault="00180A01" w:rsidP="00905C57">
      <w:pPr>
        <w:numPr>
          <w:ilvl w:val="0"/>
          <w:numId w:val="23"/>
        </w:numPr>
        <w:ind w:left="1440" w:hanging="720"/>
        <w:rPr>
          <w:rFonts w:ascii="Arial" w:hAnsi="Arial" w:cs="Arial"/>
          <w:sz w:val="20"/>
          <w:szCs w:val="20"/>
        </w:rPr>
      </w:pPr>
      <w:r w:rsidRPr="00F054C8">
        <w:rPr>
          <w:rFonts w:ascii="Arial" w:hAnsi="Arial" w:cs="Arial"/>
          <w:sz w:val="20"/>
          <w:szCs w:val="20"/>
        </w:rPr>
        <w:t>Finish Coating:</w:t>
      </w:r>
    </w:p>
    <w:p w:rsidR="000F1C5C" w:rsidRPr="00F41645" w:rsidRDefault="00213C68" w:rsidP="00905C57">
      <w:pPr>
        <w:numPr>
          <w:ilvl w:val="0"/>
          <w:numId w:val="24"/>
        </w:numPr>
        <w:ind w:left="1800"/>
        <w:rPr>
          <w:rFonts w:ascii="Arial" w:hAnsi="Arial" w:cs="Arial"/>
          <w:sz w:val="20"/>
          <w:szCs w:val="20"/>
        </w:rPr>
      </w:pPr>
      <w:r w:rsidRPr="00F41645">
        <w:rPr>
          <w:rFonts w:ascii="Arial" w:hAnsi="Arial" w:cs="Arial"/>
          <w:sz w:val="20"/>
          <w:szCs w:val="20"/>
        </w:rPr>
        <w:t xml:space="preserve">Apply One Coat at 8 wet mils (3.7 mils DFT) of MAPEI </w:t>
      </w:r>
      <w:proofErr w:type="spellStart"/>
      <w:r w:rsidRPr="00F41645">
        <w:rPr>
          <w:rFonts w:ascii="Arial" w:hAnsi="Arial" w:cs="Arial"/>
          <w:sz w:val="20"/>
          <w:szCs w:val="20"/>
        </w:rPr>
        <w:t>Elastocolor</w:t>
      </w:r>
      <w:proofErr w:type="spellEnd"/>
      <w:r w:rsidRPr="00F41645">
        <w:rPr>
          <w:rFonts w:ascii="Arial" w:hAnsi="Arial" w:cs="Arial"/>
          <w:sz w:val="20"/>
          <w:szCs w:val="20"/>
        </w:rPr>
        <w:t xml:space="preserve"> Paint.</w:t>
      </w:r>
    </w:p>
    <w:p w:rsidR="009C0800" w:rsidRDefault="002F5896" w:rsidP="00905C57">
      <w:pPr>
        <w:numPr>
          <w:ilvl w:val="0"/>
          <w:numId w:val="24"/>
        </w:numPr>
        <w:ind w:left="1800"/>
        <w:rPr>
          <w:rFonts w:ascii="Arial" w:hAnsi="Arial" w:cs="Arial"/>
          <w:sz w:val="20"/>
          <w:szCs w:val="20"/>
        </w:rPr>
      </w:pPr>
      <w:r w:rsidRPr="00F41645">
        <w:rPr>
          <w:rFonts w:ascii="Arial" w:hAnsi="Arial" w:cs="Arial"/>
          <w:sz w:val="20"/>
          <w:szCs w:val="20"/>
        </w:rPr>
        <w:t>Apply Second C</w:t>
      </w:r>
      <w:r w:rsidR="00213C68" w:rsidRPr="00F41645">
        <w:rPr>
          <w:rFonts w:ascii="Arial" w:hAnsi="Arial" w:cs="Arial"/>
          <w:sz w:val="20"/>
          <w:szCs w:val="20"/>
        </w:rPr>
        <w:t xml:space="preserve">oat </w:t>
      </w:r>
      <w:r w:rsidRPr="00F41645">
        <w:rPr>
          <w:rFonts w:ascii="Arial" w:hAnsi="Arial" w:cs="Arial"/>
          <w:sz w:val="20"/>
          <w:szCs w:val="20"/>
        </w:rPr>
        <w:t xml:space="preserve">at 8 wet mils (3.7 mils DFT) of MAPEI </w:t>
      </w:r>
      <w:proofErr w:type="spellStart"/>
      <w:r w:rsidRPr="00F41645">
        <w:rPr>
          <w:rFonts w:ascii="Arial" w:hAnsi="Arial" w:cs="Arial"/>
          <w:sz w:val="20"/>
          <w:szCs w:val="20"/>
        </w:rPr>
        <w:t>Elastocolor</w:t>
      </w:r>
      <w:proofErr w:type="spellEnd"/>
      <w:r w:rsidRPr="00F41645">
        <w:rPr>
          <w:rFonts w:ascii="Arial" w:hAnsi="Arial" w:cs="Arial"/>
          <w:sz w:val="20"/>
          <w:szCs w:val="20"/>
        </w:rPr>
        <w:t xml:space="preserve"> Paint</w:t>
      </w:r>
    </w:p>
    <w:p w:rsidR="00EC61F9" w:rsidRDefault="00EC61F9" w:rsidP="00EC61F9">
      <w:pPr>
        <w:ind w:left="1080"/>
        <w:rPr>
          <w:rFonts w:ascii="Arial" w:hAnsi="Arial" w:cs="Arial"/>
          <w:sz w:val="20"/>
          <w:szCs w:val="20"/>
        </w:rPr>
      </w:pPr>
    </w:p>
    <w:p w:rsidR="00EC61F9" w:rsidRDefault="00EC61F9" w:rsidP="00EC61F9">
      <w:pPr>
        <w:numPr>
          <w:ilvl w:val="0"/>
          <w:numId w:val="23"/>
        </w:numPr>
        <w:ind w:left="1440" w:hanging="720"/>
        <w:rPr>
          <w:rFonts w:ascii="Arial" w:hAnsi="Arial" w:cs="Arial"/>
          <w:sz w:val="20"/>
          <w:szCs w:val="20"/>
        </w:rPr>
      </w:pPr>
      <w:r>
        <w:rPr>
          <w:rFonts w:ascii="Arial" w:hAnsi="Arial" w:cs="Arial"/>
          <w:sz w:val="20"/>
          <w:szCs w:val="20"/>
        </w:rPr>
        <w:t xml:space="preserve">Final thickness of MAPEI </w:t>
      </w:r>
      <w:proofErr w:type="spellStart"/>
      <w:r>
        <w:rPr>
          <w:rFonts w:ascii="Arial" w:hAnsi="Arial" w:cs="Arial"/>
          <w:sz w:val="20"/>
          <w:szCs w:val="20"/>
        </w:rPr>
        <w:t>Elastocolor</w:t>
      </w:r>
      <w:proofErr w:type="spellEnd"/>
      <w:r>
        <w:rPr>
          <w:rFonts w:ascii="Arial" w:hAnsi="Arial" w:cs="Arial"/>
          <w:sz w:val="20"/>
          <w:szCs w:val="20"/>
        </w:rPr>
        <w:t xml:space="preserve"> Paint will be 3.7 dry mils per coat</w:t>
      </w:r>
      <w:r w:rsidR="00150BDE">
        <w:rPr>
          <w:rFonts w:ascii="Arial" w:hAnsi="Arial" w:cs="Arial"/>
          <w:sz w:val="20"/>
          <w:szCs w:val="20"/>
        </w:rPr>
        <w:t>.</w:t>
      </w:r>
    </w:p>
    <w:p w:rsidR="00F054C8" w:rsidRPr="00F41645" w:rsidRDefault="00F054C8" w:rsidP="00EC61F9">
      <w:pPr>
        <w:rPr>
          <w:rFonts w:ascii="Arial" w:hAnsi="Arial" w:cs="Arial"/>
          <w:sz w:val="20"/>
          <w:szCs w:val="20"/>
        </w:rPr>
      </w:pPr>
    </w:p>
    <w:p w:rsidR="00B46248" w:rsidRDefault="00B46248" w:rsidP="00905C57">
      <w:pPr>
        <w:numPr>
          <w:ilvl w:val="1"/>
          <w:numId w:val="6"/>
        </w:numPr>
        <w:rPr>
          <w:rFonts w:ascii="Arial" w:hAnsi="Arial" w:cs="Arial"/>
          <w:b/>
          <w:sz w:val="20"/>
          <w:szCs w:val="20"/>
        </w:rPr>
      </w:pPr>
      <w:r w:rsidRPr="00CF0F7C">
        <w:rPr>
          <w:rFonts w:ascii="Arial" w:hAnsi="Arial" w:cs="Arial"/>
          <w:b/>
          <w:sz w:val="20"/>
          <w:szCs w:val="20"/>
        </w:rPr>
        <w:t>GENERAL NOTES</w:t>
      </w:r>
    </w:p>
    <w:p w:rsidR="00771CDE" w:rsidRPr="00CF0F7C" w:rsidRDefault="00771CDE" w:rsidP="00771CDE">
      <w:pPr>
        <w:rPr>
          <w:rFonts w:ascii="Arial" w:hAnsi="Arial" w:cs="Arial"/>
          <w:b/>
          <w:sz w:val="20"/>
          <w:szCs w:val="20"/>
        </w:rPr>
      </w:pPr>
    </w:p>
    <w:p w:rsidR="009C0800" w:rsidRDefault="009C0800" w:rsidP="00905C57">
      <w:pPr>
        <w:numPr>
          <w:ilvl w:val="0"/>
          <w:numId w:val="25"/>
        </w:numPr>
        <w:ind w:left="1440" w:hanging="720"/>
        <w:rPr>
          <w:rFonts w:ascii="Arial" w:hAnsi="Arial" w:cs="Arial"/>
          <w:sz w:val="20"/>
          <w:szCs w:val="20"/>
        </w:rPr>
      </w:pPr>
      <w:r w:rsidRPr="00F41645">
        <w:rPr>
          <w:rFonts w:ascii="Arial" w:hAnsi="Arial" w:cs="Arial"/>
          <w:sz w:val="20"/>
          <w:szCs w:val="20"/>
        </w:rPr>
        <w:t xml:space="preserve">Contractor shall protect his/her work at all times and shall protect all adjacent work and materials by suitable covering or other methods during progress of work. The contractor will protect all adjacent areas not to be </w:t>
      </w:r>
      <w:r w:rsidR="00BA7592">
        <w:rPr>
          <w:rFonts w:ascii="Arial" w:hAnsi="Arial" w:cs="Arial"/>
          <w:sz w:val="20"/>
          <w:szCs w:val="20"/>
        </w:rPr>
        <w:t>coated</w:t>
      </w:r>
      <w:r w:rsidRPr="00F41645">
        <w:rPr>
          <w:rFonts w:ascii="Arial" w:hAnsi="Arial" w:cs="Arial"/>
          <w:sz w:val="20"/>
          <w:szCs w:val="20"/>
        </w:rPr>
        <w:t xml:space="preserve"> by taking appropriate measures. Areas to be protected are windows, brick, surrounding lawn, trees, shrubbery, floor and steps. Upon completion of wor</w:t>
      </w:r>
      <w:r w:rsidR="00BA7592">
        <w:rPr>
          <w:rFonts w:ascii="Arial" w:hAnsi="Arial" w:cs="Arial"/>
          <w:sz w:val="20"/>
          <w:szCs w:val="20"/>
        </w:rPr>
        <w:t>k, he/she shall remove all</w:t>
      </w:r>
      <w:r w:rsidRPr="00F41645">
        <w:rPr>
          <w:rFonts w:ascii="Arial" w:hAnsi="Arial" w:cs="Arial"/>
          <w:sz w:val="20"/>
          <w:szCs w:val="20"/>
        </w:rPr>
        <w:t xml:space="preserve"> droppings and over-spray from floors, glass, concrete and other surfaces not specified to be </w:t>
      </w:r>
      <w:r w:rsidR="00BA7592">
        <w:rPr>
          <w:rFonts w:ascii="Arial" w:hAnsi="Arial" w:cs="Arial"/>
          <w:sz w:val="20"/>
          <w:szCs w:val="20"/>
        </w:rPr>
        <w:t>coated</w:t>
      </w:r>
      <w:r w:rsidRPr="00F41645">
        <w:rPr>
          <w:rFonts w:ascii="Arial" w:hAnsi="Arial" w:cs="Arial"/>
          <w:sz w:val="20"/>
          <w:szCs w:val="20"/>
        </w:rPr>
        <w:t>. Including owner furnishings on balconies. Owner will try to have balconies clear.</w:t>
      </w:r>
    </w:p>
    <w:p w:rsidR="00AD08EB" w:rsidRDefault="00AD08EB" w:rsidP="00AD08EB">
      <w:pPr>
        <w:rPr>
          <w:rFonts w:ascii="Arial" w:hAnsi="Arial" w:cs="Arial"/>
          <w:sz w:val="20"/>
          <w:szCs w:val="20"/>
        </w:rPr>
      </w:pPr>
    </w:p>
    <w:p w:rsidR="00150BDE" w:rsidRDefault="00150BDE" w:rsidP="00AD08EB">
      <w:pPr>
        <w:rPr>
          <w:rFonts w:ascii="Arial" w:hAnsi="Arial" w:cs="Arial"/>
          <w:sz w:val="20"/>
          <w:szCs w:val="20"/>
        </w:rPr>
      </w:pPr>
    </w:p>
    <w:p w:rsidR="00150BDE" w:rsidRDefault="00150BDE" w:rsidP="00AD08EB">
      <w:pPr>
        <w:rPr>
          <w:rFonts w:ascii="Arial" w:hAnsi="Arial" w:cs="Arial"/>
          <w:sz w:val="20"/>
          <w:szCs w:val="20"/>
        </w:rPr>
      </w:pPr>
    </w:p>
    <w:p w:rsidR="00150BDE" w:rsidRDefault="00150BDE" w:rsidP="00AD08EB">
      <w:pPr>
        <w:rPr>
          <w:rFonts w:ascii="Arial" w:hAnsi="Arial" w:cs="Arial"/>
          <w:sz w:val="20"/>
          <w:szCs w:val="20"/>
        </w:rPr>
      </w:pPr>
    </w:p>
    <w:p w:rsidR="00150BDE" w:rsidRDefault="00150BDE" w:rsidP="00AD08EB">
      <w:pPr>
        <w:rPr>
          <w:rFonts w:ascii="Arial" w:hAnsi="Arial" w:cs="Arial"/>
          <w:sz w:val="20"/>
          <w:szCs w:val="20"/>
        </w:rPr>
      </w:pPr>
    </w:p>
    <w:p w:rsidR="00150BDE" w:rsidRDefault="00150BDE" w:rsidP="00AD08EB">
      <w:pPr>
        <w:rPr>
          <w:rFonts w:ascii="Arial" w:hAnsi="Arial" w:cs="Arial"/>
          <w:sz w:val="20"/>
          <w:szCs w:val="20"/>
        </w:rPr>
      </w:pPr>
    </w:p>
    <w:p w:rsidR="00150BDE" w:rsidRDefault="00150BDE" w:rsidP="00AD08EB">
      <w:pPr>
        <w:rPr>
          <w:rFonts w:ascii="Arial" w:hAnsi="Arial" w:cs="Arial"/>
          <w:sz w:val="20"/>
          <w:szCs w:val="20"/>
        </w:rPr>
      </w:pPr>
    </w:p>
    <w:p w:rsidR="00150BDE" w:rsidRDefault="00150BDE" w:rsidP="00AD08EB">
      <w:pPr>
        <w:rPr>
          <w:rFonts w:ascii="Arial" w:hAnsi="Arial" w:cs="Arial"/>
          <w:sz w:val="20"/>
          <w:szCs w:val="20"/>
        </w:rPr>
      </w:pPr>
    </w:p>
    <w:p w:rsidR="00150BDE" w:rsidRDefault="00150BDE" w:rsidP="00AD08EB">
      <w:pPr>
        <w:rPr>
          <w:rFonts w:ascii="Arial" w:hAnsi="Arial" w:cs="Arial"/>
          <w:sz w:val="20"/>
          <w:szCs w:val="20"/>
        </w:rPr>
      </w:pPr>
    </w:p>
    <w:p w:rsidR="00150BDE" w:rsidRDefault="00150BDE" w:rsidP="00AD08EB">
      <w:pPr>
        <w:rPr>
          <w:rFonts w:ascii="Arial" w:hAnsi="Arial" w:cs="Arial"/>
          <w:sz w:val="20"/>
          <w:szCs w:val="20"/>
        </w:rPr>
      </w:pPr>
    </w:p>
    <w:p w:rsidR="00150BDE" w:rsidRDefault="00150BDE" w:rsidP="00AD08EB">
      <w:pPr>
        <w:rPr>
          <w:rFonts w:ascii="Arial" w:hAnsi="Arial" w:cs="Arial"/>
          <w:sz w:val="20"/>
          <w:szCs w:val="20"/>
        </w:rPr>
      </w:pPr>
      <w:bookmarkStart w:id="17" w:name="_GoBack"/>
      <w:bookmarkEnd w:id="17"/>
    </w:p>
    <w:p w:rsidR="00B46248" w:rsidRPr="00CF0F7C" w:rsidRDefault="00B46248" w:rsidP="00905C57">
      <w:pPr>
        <w:numPr>
          <w:ilvl w:val="1"/>
          <w:numId w:val="6"/>
        </w:numPr>
        <w:rPr>
          <w:rFonts w:ascii="Arial" w:hAnsi="Arial" w:cs="Arial"/>
          <w:b/>
          <w:sz w:val="20"/>
          <w:szCs w:val="20"/>
        </w:rPr>
      </w:pPr>
      <w:bookmarkStart w:id="18" w:name="_Toc209190690"/>
      <w:bookmarkStart w:id="19" w:name="_Toc209203809"/>
      <w:r w:rsidRPr="00CF0F7C">
        <w:rPr>
          <w:rFonts w:ascii="Arial" w:hAnsi="Arial" w:cs="Arial"/>
          <w:b/>
          <w:sz w:val="20"/>
          <w:szCs w:val="20"/>
        </w:rPr>
        <w:lastRenderedPageBreak/>
        <w:t>CONFLICT RESOLUTION</w:t>
      </w:r>
    </w:p>
    <w:p w:rsidR="00F054C8" w:rsidRDefault="00F054C8" w:rsidP="00F41645">
      <w:pPr>
        <w:rPr>
          <w:rFonts w:ascii="Arial" w:hAnsi="Arial" w:cs="Arial"/>
          <w:sz w:val="20"/>
          <w:szCs w:val="20"/>
        </w:rPr>
      </w:pPr>
    </w:p>
    <w:p w:rsidR="009C0800" w:rsidRPr="00F41645" w:rsidRDefault="00D858FD" w:rsidP="00905C57">
      <w:pPr>
        <w:numPr>
          <w:ilvl w:val="0"/>
          <w:numId w:val="26"/>
        </w:numPr>
        <w:ind w:left="1440" w:hanging="720"/>
        <w:rPr>
          <w:rFonts w:ascii="Arial" w:hAnsi="Arial" w:cs="Arial"/>
          <w:sz w:val="20"/>
          <w:szCs w:val="20"/>
        </w:rPr>
      </w:pPr>
      <w:r w:rsidRPr="00F41645">
        <w:rPr>
          <w:rFonts w:ascii="Arial" w:hAnsi="Arial" w:cs="Arial"/>
          <w:sz w:val="20"/>
          <w:szCs w:val="20"/>
        </w:rPr>
        <w:t xml:space="preserve">Contractor shall be responsible for requesting prompt clarification when instructions are lacking, when conflicts occur in the specifications and/or </w:t>
      </w:r>
      <w:r w:rsidR="00BA7592">
        <w:rPr>
          <w:rFonts w:ascii="Arial" w:hAnsi="Arial" w:cs="Arial"/>
          <w:sz w:val="20"/>
          <w:szCs w:val="20"/>
        </w:rPr>
        <w:t>coating</w:t>
      </w:r>
      <w:r w:rsidRPr="00F41645">
        <w:rPr>
          <w:rFonts w:ascii="Arial" w:hAnsi="Arial" w:cs="Arial"/>
          <w:sz w:val="20"/>
          <w:szCs w:val="20"/>
        </w:rPr>
        <w:t xml:space="preserve"> manufacturer’s literature, or the procedures specified are not clearly understood.  Any questions concerning these specifications should be clarified prior to commencing the job.  Small sample areas of each phase work shall be completed and checked by the owner’s representative.  This will serve, upon acceptance, as the job standard for the remainder of that phase of work.</w:t>
      </w:r>
      <w:bookmarkEnd w:id="18"/>
      <w:bookmarkEnd w:id="19"/>
    </w:p>
    <w:p w:rsidR="009C0800" w:rsidRPr="00F41645" w:rsidRDefault="009C0800" w:rsidP="00F41645">
      <w:pPr>
        <w:rPr>
          <w:rFonts w:ascii="Arial" w:hAnsi="Arial" w:cs="Arial"/>
          <w:sz w:val="20"/>
          <w:szCs w:val="20"/>
        </w:rPr>
      </w:pPr>
    </w:p>
    <w:p w:rsidR="009C0800" w:rsidRPr="00F41645" w:rsidRDefault="009C0800" w:rsidP="00771CDE">
      <w:pPr>
        <w:jc w:val="center"/>
        <w:rPr>
          <w:rFonts w:ascii="Arial" w:hAnsi="Arial" w:cs="Arial"/>
          <w:sz w:val="20"/>
          <w:szCs w:val="20"/>
        </w:rPr>
      </w:pPr>
      <w:r w:rsidRPr="00F41645">
        <w:rPr>
          <w:rFonts w:ascii="Arial" w:hAnsi="Arial" w:cs="Arial"/>
          <w:sz w:val="20"/>
          <w:szCs w:val="20"/>
        </w:rPr>
        <w:t>END OF SECTION</w:t>
      </w:r>
    </w:p>
    <w:p w:rsidR="009C0800" w:rsidRPr="00F41645" w:rsidRDefault="009C0800" w:rsidP="00771CDE">
      <w:pPr>
        <w:jc w:val="center"/>
        <w:rPr>
          <w:rFonts w:ascii="Arial" w:hAnsi="Arial" w:cs="Arial"/>
          <w:sz w:val="20"/>
          <w:szCs w:val="20"/>
        </w:rPr>
      </w:pPr>
    </w:p>
    <w:p w:rsidR="009C0800" w:rsidRPr="00AD08EB" w:rsidRDefault="009C0800" w:rsidP="00771CDE">
      <w:pPr>
        <w:jc w:val="center"/>
        <w:rPr>
          <w:rFonts w:ascii="Arial" w:hAnsi="Arial" w:cs="Arial"/>
          <w:sz w:val="16"/>
          <w:szCs w:val="16"/>
        </w:rPr>
      </w:pPr>
      <w:r w:rsidRPr="00AD08EB">
        <w:rPr>
          <w:rFonts w:ascii="Arial" w:hAnsi="Arial" w:cs="Arial"/>
          <w:sz w:val="16"/>
          <w:szCs w:val="16"/>
        </w:rPr>
        <w:t xml:space="preserve">Copyright </w:t>
      </w:r>
      <w:r w:rsidR="00B46248" w:rsidRPr="00AD08EB">
        <w:rPr>
          <w:rFonts w:ascii="Arial" w:hAnsi="Arial" w:cs="Arial"/>
          <w:sz w:val="16"/>
          <w:szCs w:val="16"/>
        </w:rPr>
        <w:t>201</w:t>
      </w:r>
      <w:r w:rsidR="00DF687C" w:rsidRPr="00AD08EB">
        <w:rPr>
          <w:rFonts w:ascii="Arial" w:hAnsi="Arial" w:cs="Arial"/>
          <w:sz w:val="16"/>
          <w:szCs w:val="16"/>
        </w:rPr>
        <w:t>6</w:t>
      </w:r>
      <w:r w:rsidRPr="00AD08EB">
        <w:rPr>
          <w:rFonts w:ascii="Arial" w:hAnsi="Arial" w:cs="Arial"/>
          <w:sz w:val="16"/>
          <w:szCs w:val="16"/>
        </w:rPr>
        <w:t xml:space="preserve"> </w:t>
      </w:r>
      <w:r w:rsidR="00B46248" w:rsidRPr="00AD08EB">
        <w:rPr>
          <w:rFonts w:ascii="Arial" w:hAnsi="Arial" w:cs="Arial"/>
          <w:sz w:val="16"/>
          <w:szCs w:val="16"/>
        </w:rPr>
        <w:t>MAPEI</w:t>
      </w:r>
      <w:r w:rsidRPr="00AD08EB">
        <w:rPr>
          <w:rFonts w:ascii="Arial" w:hAnsi="Arial" w:cs="Arial"/>
          <w:sz w:val="16"/>
          <w:szCs w:val="16"/>
        </w:rPr>
        <w:t xml:space="preserve"> Corporation.  All Rights Reserved.</w:t>
      </w:r>
    </w:p>
    <w:p w:rsidR="009C0800" w:rsidRPr="00AD08EB" w:rsidRDefault="009C0800" w:rsidP="00771CDE">
      <w:pPr>
        <w:jc w:val="center"/>
        <w:rPr>
          <w:rFonts w:ascii="Arial" w:hAnsi="Arial" w:cs="Arial"/>
          <w:sz w:val="16"/>
          <w:szCs w:val="16"/>
        </w:rPr>
      </w:pPr>
      <w:r w:rsidRPr="00AD08EB">
        <w:rPr>
          <w:rFonts w:ascii="Arial" w:hAnsi="Arial" w:cs="Arial"/>
          <w:sz w:val="16"/>
          <w:szCs w:val="16"/>
        </w:rPr>
        <w:t>A copyright license to reproduce this specification is granted to specifying architects and engineers.</w:t>
      </w:r>
    </w:p>
    <w:p w:rsidR="001C478C" w:rsidRPr="00F41645" w:rsidRDefault="001C478C" w:rsidP="00F41645">
      <w:pPr>
        <w:rPr>
          <w:rFonts w:ascii="Arial" w:hAnsi="Arial" w:cs="Arial"/>
          <w:sz w:val="20"/>
          <w:szCs w:val="20"/>
        </w:rPr>
      </w:pPr>
    </w:p>
    <w:sectPr w:rsidR="001C478C" w:rsidRPr="00F41645" w:rsidSect="000D7AA2">
      <w:footerReference w:type="default" r:id="rId9"/>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0F" w:rsidRDefault="0031620F">
      <w:r>
        <w:separator/>
      </w:r>
    </w:p>
  </w:endnote>
  <w:endnote w:type="continuationSeparator" w:id="0">
    <w:p w:rsidR="0031620F" w:rsidRDefault="0031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EB" w:rsidRDefault="00AD08EB" w:rsidP="00AD08EB">
    <w:pPr>
      <w:jc w:val="center"/>
      <w:rPr>
        <w:rFonts w:ascii="Arial" w:hAnsi="Arial" w:cs="Arial"/>
        <w:b/>
        <w:sz w:val="20"/>
        <w:szCs w:val="20"/>
      </w:rPr>
    </w:pPr>
  </w:p>
  <w:p w:rsidR="00AD08EB" w:rsidRPr="00CF0F7C" w:rsidRDefault="00AD08EB" w:rsidP="00AD08EB">
    <w:pPr>
      <w:jc w:val="center"/>
      <w:rPr>
        <w:rFonts w:ascii="Arial" w:hAnsi="Arial" w:cs="Arial"/>
        <w:b/>
        <w:sz w:val="20"/>
        <w:szCs w:val="20"/>
      </w:rPr>
    </w:pPr>
    <w:r w:rsidRPr="00CF0F7C">
      <w:rPr>
        <w:rFonts w:ascii="Arial" w:hAnsi="Arial" w:cs="Arial"/>
        <w:b/>
        <w:sz w:val="20"/>
        <w:szCs w:val="20"/>
      </w:rPr>
      <w:t>SECTION 09 97 23</w:t>
    </w:r>
  </w:p>
  <w:p w:rsidR="00BA54F7" w:rsidRPr="008706A5" w:rsidRDefault="00BA54F7" w:rsidP="00AD08EB">
    <w:pPr>
      <w:pStyle w:val="Footer"/>
      <w:jc w:val="center"/>
      <w:rPr>
        <w:rFonts w:ascii="Arial" w:hAnsi="Arial" w:cs="Arial"/>
        <w:color w:val="3366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0F" w:rsidRDefault="0031620F">
      <w:r>
        <w:separator/>
      </w:r>
    </w:p>
  </w:footnote>
  <w:footnote w:type="continuationSeparator" w:id="0">
    <w:p w:rsidR="0031620F" w:rsidRDefault="00316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B7E"/>
    <w:multiLevelType w:val="multilevel"/>
    <w:tmpl w:val="2304959E"/>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81177"/>
    <w:multiLevelType w:val="hybridMultilevel"/>
    <w:tmpl w:val="E900506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977DD"/>
    <w:multiLevelType w:val="multilevel"/>
    <w:tmpl w:val="37D8B2A2"/>
    <w:lvl w:ilvl="0">
      <w:start w:val="3"/>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701928"/>
    <w:multiLevelType w:val="hybridMultilevel"/>
    <w:tmpl w:val="ABA2F6AA"/>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06C43EA3"/>
    <w:multiLevelType w:val="hybridMultilevel"/>
    <w:tmpl w:val="C4C67728"/>
    <w:lvl w:ilvl="0" w:tplc="BFE4FF82">
      <w:start w:val="1"/>
      <w:numFmt w:val="upperLetter"/>
      <w:lvlText w:val="%1"/>
      <w:lvlJc w:val="left"/>
      <w:pPr>
        <w:ind w:left="360" w:hanging="360"/>
      </w:pPr>
      <w:rPr>
        <w:rFonts w:hint="default"/>
        <w:sz w:val="20"/>
      </w:rPr>
    </w:lvl>
    <w:lvl w:ilvl="1" w:tplc="04090019" w:tentative="1">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09DA0F30"/>
    <w:multiLevelType w:val="hybridMultilevel"/>
    <w:tmpl w:val="EF8ED6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A03E82"/>
    <w:multiLevelType w:val="hybridMultilevel"/>
    <w:tmpl w:val="383E0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1287C"/>
    <w:multiLevelType w:val="hybridMultilevel"/>
    <w:tmpl w:val="D33661A0"/>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D3D24"/>
    <w:multiLevelType w:val="hybridMultilevel"/>
    <w:tmpl w:val="BA1C6040"/>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34425"/>
    <w:multiLevelType w:val="hybridMultilevel"/>
    <w:tmpl w:val="F5D8E57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C1AF5"/>
    <w:multiLevelType w:val="hybridMultilevel"/>
    <w:tmpl w:val="A4921CB6"/>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45624"/>
    <w:multiLevelType w:val="hybridMultilevel"/>
    <w:tmpl w:val="BAA2752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B7A78"/>
    <w:multiLevelType w:val="hybridMultilevel"/>
    <w:tmpl w:val="50542ECA"/>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46529"/>
    <w:multiLevelType w:val="hybridMultilevel"/>
    <w:tmpl w:val="DADCC322"/>
    <w:lvl w:ilvl="0" w:tplc="2FCE4BB0">
      <w:start w:val="1"/>
      <w:numFmt w:val="decimal"/>
      <w:lvlText w:val="1.0%1"/>
      <w:lvlJc w:val="left"/>
      <w:pPr>
        <w:ind w:left="360" w:hanging="360"/>
      </w:pPr>
      <w:rPr>
        <w:rFonts w:hint="default"/>
        <w:sz w:val="20"/>
      </w:rPr>
    </w:lvl>
    <w:lvl w:ilvl="1" w:tplc="04090019" w:tentative="1">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nsid w:val="30E578C9"/>
    <w:multiLevelType w:val="hybridMultilevel"/>
    <w:tmpl w:val="FB101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276AD"/>
    <w:multiLevelType w:val="hybridMultilevel"/>
    <w:tmpl w:val="388EE8A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B3F59"/>
    <w:multiLevelType w:val="hybridMultilevel"/>
    <w:tmpl w:val="191C894C"/>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763EE"/>
    <w:multiLevelType w:val="hybridMultilevel"/>
    <w:tmpl w:val="BB58C2C0"/>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54EF8"/>
    <w:multiLevelType w:val="hybridMultilevel"/>
    <w:tmpl w:val="8210302A"/>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B19D8"/>
    <w:multiLevelType w:val="multilevel"/>
    <w:tmpl w:val="53A453EC"/>
    <w:lvl w:ilvl="0">
      <w:numFmt w:val="decimal"/>
      <w:lvlText w:val=""/>
      <w:lvlJc w:val="left"/>
      <w:pPr>
        <w:ind w:left="0" w:firstLine="0"/>
      </w:pPr>
      <w:rPr>
        <w:rFonts w:hint="default"/>
      </w:rPr>
    </w:lvl>
    <w:lvl w:ilvl="1">
      <w:start w:val="1"/>
      <w:numFmt w:val="decimal"/>
      <w:lvlText w:val="1.0%2"/>
      <w:lvlJc w:val="left"/>
      <w:pPr>
        <w:ind w:left="0" w:firstLine="0"/>
      </w:pPr>
      <w:rPr>
        <w:rFonts w:hint="default"/>
        <w:sz w:val="20"/>
      </w:rPr>
    </w:lvl>
    <w:lvl w:ilvl="2">
      <w:start w:val="1"/>
      <w:numFmt w:val="decimal"/>
      <w:lvlText w:val="1.0%3"/>
      <w:lvlJc w:val="left"/>
      <w:pPr>
        <w:ind w:left="0" w:firstLine="0"/>
      </w:pPr>
      <w:rPr>
        <w:rFonts w:hint="default"/>
        <w:sz w:val="20"/>
      </w:rPr>
    </w:lvl>
    <w:lvl w:ilvl="3">
      <w:numFmt w:val="decimal"/>
      <w:lvlText w:val=""/>
      <w:lvlJc w:val="left"/>
      <w:pPr>
        <w:ind w:left="0" w:firstLine="0"/>
      </w:pPr>
      <w:rPr>
        <w:rFonts w:hint="default"/>
      </w:rPr>
    </w:lvl>
    <w:lvl w:ilvl="4">
      <w:numFmt w:val="decimal"/>
      <w:pStyle w:val="Heading5"/>
      <w:lvlText w:val=""/>
      <w:lvlJc w:val="left"/>
      <w:pPr>
        <w:ind w:left="0" w:firstLine="0"/>
      </w:pPr>
      <w:rPr>
        <w:rFonts w:hint="default"/>
      </w:rPr>
    </w:lvl>
    <w:lvl w:ilvl="5">
      <w:numFmt w:val="decimal"/>
      <w:lvlText w:val=""/>
      <w:lvlJc w:val="left"/>
      <w:pPr>
        <w:ind w:left="0" w:firstLine="0"/>
      </w:pPr>
      <w:rPr>
        <w:rFonts w:hint="default"/>
      </w:rPr>
    </w:lvl>
    <w:lvl w:ilvl="6">
      <w:numFmt w:val="decimal"/>
      <w:pStyle w:val="Heading7"/>
      <w:lvlText w:val=""/>
      <w:lvlJc w:val="left"/>
      <w:pPr>
        <w:ind w:left="0" w:firstLine="0"/>
      </w:pPr>
      <w:rPr>
        <w:rFonts w:hint="default"/>
      </w:rPr>
    </w:lvl>
    <w:lvl w:ilvl="7">
      <w:numFmt w:val="decimal"/>
      <w:pStyle w:val="Heading8"/>
      <w:lvlText w:val=""/>
      <w:lvlJc w:val="left"/>
      <w:pPr>
        <w:ind w:left="0" w:firstLine="0"/>
      </w:pPr>
      <w:rPr>
        <w:rFonts w:hint="default"/>
      </w:rPr>
    </w:lvl>
    <w:lvl w:ilvl="8">
      <w:start w:val="1"/>
      <w:numFmt w:val="upperLetter"/>
      <w:pStyle w:val="Heading9"/>
      <w:lvlText w:val="%9"/>
      <w:lvlJc w:val="left"/>
      <w:pPr>
        <w:ind w:left="0" w:firstLine="0"/>
      </w:pPr>
      <w:rPr>
        <w:rFonts w:hint="default"/>
      </w:rPr>
    </w:lvl>
  </w:abstractNum>
  <w:abstractNum w:abstractNumId="20">
    <w:nsid w:val="475A179B"/>
    <w:multiLevelType w:val="hybridMultilevel"/>
    <w:tmpl w:val="72E64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4447B"/>
    <w:multiLevelType w:val="multilevel"/>
    <w:tmpl w:val="AD96FE08"/>
    <w:lvl w:ilvl="0">
      <w:start w:val="3"/>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6345D9"/>
    <w:multiLevelType w:val="hybridMultilevel"/>
    <w:tmpl w:val="A6024DAC"/>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F04CC6"/>
    <w:multiLevelType w:val="hybridMultilevel"/>
    <w:tmpl w:val="126CF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F782F"/>
    <w:multiLevelType w:val="hybridMultilevel"/>
    <w:tmpl w:val="E8AE1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60261"/>
    <w:multiLevelType w:val="hybridMultilevel"/>
    <w:tmpl w:val="C6842DF6"/>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A3AAD"/>
    <w:multiLevelType w:val="hybridMultilevel"/>
    <w:tmpl w:val="5C72D612"/>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530EB"/>
    <w:multiLevelType w:val="multilevel"/>
    <w:tmpl w:val="A866D3F8"/>
    <w:lvl w:ilvl="0">
      <w:start w:val="3"/>
      <w:numFmt w:val="decimal"/>
      <w:lvlText w:val="%1"/>
      <w:lvlJc w:val="left"/>
      <w:pPr>
        <w:ind w:left="375" w:hanging="375"/>
      </w:pPr>
      <w:rPr>
        <w:rFonts w:hint="default"/>
      </w:rPr>
    </w:lvl>
    <w:lvl w:ilvl="1">
      <w:start w:val="1"/>
      <w:numFmt w:val="upp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2C1B30"/>
    <w:multiLevelType w:val="hybridMultilevel"/>
    <w:tmpl w:val="499C70C8"/>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C33D0"/>
    <w:multiLevelType w:val="hybridMultilevel"/>
    <w:tmpl w:val="F64EA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0820FD"/>
    <w:multiLevelType w:val="hybridMultilevel"/>
    <w:tmpl w:val="89C60CB6"/>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27AE8"/>
    <w:multiLevelType w:val="multilevel"/>
    <w:tmpl w:val="D012B85A"/>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E540E4"/>
    <w:multiLevelType w:val="hybridMultilevel"/>
    <w:tmpl w:val="F5D8E57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13"/>
  </w:num>
  <w:num w:numId="4">
    <w:abstractNumId w:val="31"/>
  </w:num>
  <w:num w:numId="5">
    <w:abstractNumId w:val="0"/>
  </w:num>
  <w:num w:numId="6">
    <w:abstractNumId w:val="21"/>
  </w:num>
  <w:num w:numId="7">
    <w:abstractNumId w:val="27"/>
  </w:num>
  <w:num w:numId="8">
    <w:abstractNumId w:val="12"/>
  </w:num>
  <w:num w:numId="9">
    <w:abstractNumId w:val="26"/>
  </w:num>
  <w:num w:numId="10">
    <w:abstractNumId w:val="15"/>
  </w:num>
  <w:num w:numId="11">
    <w:abstractNumId w:val="7"/>
  </w:num>
  <w:num w:numId="12">
    <w:abstractNumId w:val="25"/>
  </w:num>
  <w:num w:numId="13">
    <w:abstractNumId w:val="30"/>
  </w:num>
  <w:num w:numId="14">
    <w:abstractNumId w:val="10"/>
  </w:num>
  <w:num w:numId="15">
    <w:abstractNumId w:val="18"/>
  </w:num>
  <w:num w:numId="16">
    <w:abstractNumId w:val="28"/>
  </w:num>
  <w:num w:numId="17">
    <w:abstractNumId w:val="24"/>
  </w:num>
  <w:num w:numId="18">
    <w:abstractNumId w:val="32"/>
  </w:num>
  <w:num w:numId="19">
    <w:abstractNumId w:val="9"/>
  </w:num>
  <w:num w:numId="20">
    <w:abstractNumId w:val="5"/>
  </w:num>
  <w:num w:numId="21">
    <w:abstractNumId w:val="17"/>
  </w:num>
  <w:num w:numId="22">
    <w:abstractNumId w:val="8"/>
  </w:num>
  <w:num w:numId="23">
    <w:abstractNumId w:val="1"/>
  </w:num>
  <w:num w:numId="24">
    <w:abstractNumId w:val="23"/>
  </w:num>
  <w:num w:numId="25">
    <w:abstractNumId w:val="16"/>
  </w:num>
  <w:num w:numId="26">
    <w:abstractNumId w:val="22"/>
  </w:num>
  <w:num w:numId="27">
    <w:abstractNumId w:val="29"/>
  </w:num>
  <w:num w:numId="28">
    <w:abstractNumId w:val="14"/>
  </w:num>
  <w:num w:numId="29">
    <w:abstractNumId w:val="20"/>
  </w:num>
  <w:num w:numId="30">
    <w:abstractNumId w:val="11"/>
  </w:num>
  <w:num w:numId="31">
    <w:abstractNumId w:val="2"/>
  </w:num>
  <w:num w:numId="32">
    <w:abstractNumId w:val="3"/>
  </w:num>
  <w:num w:numId="33">
    <w:abstractNumId w:val="4"/>
  </w:num>
  <w:num w:numId="34">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E9"/>
    <w:rsid w:val="00023C7D"/>
    <w:rsid w:val="00045F98"/>
    <w:rsid w:val="000710AE"/>
    <w:rsid w:val="000A42A7"/>
    <w:rsid w:val="000A5E0F"/>
    <w:rsid w:val="000B062B"/>
    <w:rsid w:val="000D7AA2"/>
    <w:rsid w:val="000F1C5C"/>
    <w:rsid w:val="0012183B"/>
    <w:rsid w:val="00130C5D"/>
    <w:rsid w:val="001442F5"/>
    <w:rsid w:val="00150BDE"/>
    <w:rsid w:val="0016099D"/>
    <w:rsid w:val="00180A01"/>
    <w:rsid w:val="001966CA"/>
    <w:rsid w:val="001C478C"/>
    <w:rsid w:val="001D0651"/>
    <w:rsid w:val="001E5705"/>
    <w:rsid w:val="0020732B"/>
    <w:rsid w:val="00213C68"/>
    <w:rsid w:val="00237FB3"/>
    <w:rsid w:val="0026509D"/>
    <w:rsid w:val="002B670F"/>
    <w:rsid w:val="002D3DB3"/>
    <w:rsid w:val="002E3CE2"/>
    <w:rsid w:val="002E4426"/>
    <w:rsid w:val="002F5896"/>
    <w:rsid w:val="002F6599"/>
    <w:rsid w:val="00311286"/>
    <w:rsid w:val="0031620F"/>
    <w:rsid w:val="00536698"/>
    <w:rsid w:val="00550F17"/>
    <w:rsid w:val="00572DB6"/>
    <w:rsid w:val="00586120"/>
    <w:rsid w:val="005A0F51"/>
    <w:rsid w:val="005A196A"/>
    <w:rsid w:val="005A2674"/>
    <w:rsid w:val="005B1CD0"/>
    <w:rsid w:val="005C2C56"/>
    <w:rsid w:val="005D139C"/>
    <w:rsid w:val="00631E29"/>
    <w:rsid w:val="00645E0A"/>
    <w:rsid w:val="00660954"/>
    <w:rsid w:val="006768C7"/>
    <w:rsid w:val="006830C5"/>
    <w:rsid w:val="006970BF"/>
    <w:rsid w:val="006E6B71"/>
    <w:rsid w:val="00704E00"/>
    <w:rsid w:val="00712B55"/>
    <w:rsid w:val="00726390"/>
    <w:rsid w:val="0075163A"/>
    <w:rsid w:val="00765BAE"/>
    <w:rsid w:val="00771CDE"/>
    <w:rsid w:val="007769AF"/>
    <w:rsid w:val="007E5467"/>
    <w:rsid w:val="00842A29"/>
    <w:rsid w:val="00847847"/>
    <w:rsid w:val="00887219"/>
    <w:rsid w:val="008A7996"/>
    <w:rsid w:val="008C19B4"/>
    <w:rsid w:val="008D4B38"/>
    <w:rsid w:val="008F1CE1"/>
    <w:rsid w:val="00905C57"/>
    <w:rsid w:val="009176DB"/>
    <w:rsid w:val="00972ED7"/>
    <w:rsid w:val="009A5BB0"/>
    <w:rsid w:val="009B1EB2"/>
    <w:rsid w:val="009C0800"/>
    <w:rsid w:val="009E5BB8"/>
    <w:rsid w:val="00A04FEB"/>
    <w:rsid w:val="00A1653F"/>
    <w:rsid w:val="00A60E1B"/>
    <w:rsid w:val="00A61A43"/>
    <w:rsid w:val="00A812F9"/>
    <w:rsid w:val="00AB0DA2"/>
    <w:rsid w:val="00AB3282"/>
    <w:rsid w:val="00AD08EB"/>
    <w:rsid w:val="00B2667B"/>
    <w:rsid w:val="00B364F0"/>
    <w:rsid w:val="00B449CB"/>
    <w:rsid w:val="00B46248"/>
    <w:rsid w:val="00B51093"/>
    <w:rsid w:val="00B84B20"/>
    <w:rsid w:val="00B96BE8"/>
    <w:rsid w:val="00B9753D"/>
    <w:rsid w:val="00BA54F7"/>
    <w:rsid w:val="00BA7592"/>
    <w:rsid w:val="00BF57AD"/>
    <w:rsid w:val="00C00AE9"/>
    <w:rsid w:val="00C01E16"/>
    <w:rsid w:val="00C13732"/>
    <w:rsid w:val="00C16C28"/>
    <w:rsid w:val="00CA1E65"/>
    <w:rsid w:val="00CA7658"/>
    <w:rsid w:val="00CF0F7C"/>
    <w:rsid w:val="00CF4A5A"/>
    <w:rsid w:val="00CF61C1"/>
    <w:rsid w:val="00D13EC9"/>
    <w:rsid w:val="00D32E64"/>
    <w:rsid w:val="00D63AD2"/>
    <w:rsid w:val="00D80DA8"/>
    <w:rsid w:val="00D858FD"/>
    <w:rsid w:val="00DA3245"/>
    <w:rsid w:val="00DE782B"/>
    <w:rsid w:val="00DF687C"/>
    <w:rsid w:val="00E50D9F"/>
    <w:rsid w:val="00E651B3"/>
    <w:rsid w:val="00E96051"/>
    <w:rsid w:val="00EC61F9"/>
    <w:rsid w:val="00EF0495"/>
    <w:rsid w:val="00F054C8"/>
    <w:rsid w:val="00F41645"/>
    <w:rsid w:val="00F42A53"/>
    <w:rsid w:val="00F83506"/>
    <w:rsid w:val="00FC36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4B20"/>
    <w:rPr>
      <w:sz w:val="24"/>
      <w:szCs w:val="24"/>
    </w:rPr>
  </w:style>
  <w:style w:type="paragraph" w:styleId="Heading1">
    <w:name w:val="heading 1"/>
    <w:basedOn w:val="Normal"/>
    <w:next w:val="Normal"/>
    <w:qFormat/>
    <w:rsid w:val="00B84B20"/>
    <w:pPr>
      <w:keepNext/>
      <w:outlineLvl w:val="0"/>
    </w:pPr>
    <w:rPr>
      <w:rFonts w:ascii="Arial" w:hAnsi="Arial" w:cs="Arial"/>
      <w:b/>
      <w:bCs/>
      <w:u w:val="single"/>
    </w:rPr>
  </w:style>
  <w:style w:type="paragraph" w:styleId="Heading2">
    <w:name w:val="heading 2"/>
    <w:aliases w:val="1.01"/>
    <w:basedOn w:val="Normal"/>
    <w:next w:val="Normal"/>
    <w:link w:val="Heading2Char"/>
    <w:unhideWhenUsed/>
    <w:qFormat/>
    <w:rsid w:val="00B84B20"/>
    <w:pPr>
      <w:keepNext/>
      <w:spacing w:before="240" w:after="60"/>
      <w:outlineLvl w:val="1"/>
    </w:pPr>
    <w:rPr>
      <w:rFonts w:ascii="Cambria" w:hAnsi="Cambria"/>
      <w:b/>
      <w:bCs/>
      <w:i/>
      <w:iCs/>
      <w:sz w:val="28"/>
      <w:szCs w:val="28"/>
    </w:rPr>
  </w:style>
  <w:style w:type="paragraph" w:styleId="Heading3">
    <w:name w:val="heading 3"/>
    <w:aliases w:val="2.01"/>
    <w:basedOn w:val="Normal"/>
    <w:next w:val="Normal"/>
    <w:link w:val="Heading3Char"/>
    <w:unhideWhenUsed/>
    <w:qFormat/>
    <w:rsid w:val="00B84B20"/>
    <w:pPr>
      <w:keepNext/>
      <w:spacing w:before="240" w:after="60"/>
      <w:outlineLvl w:val="2"/>
    </w:pPr>
    <w:rPr>
      <w:rFonts w:ascii="Cambria" w:hAnsi="Cambria"/>
      <w:b/>
      <w:bCs/>
      <w:sz w:val="26"/>
      <w:szCs w:val="26"/>
    </w:rPr>
  </w:style>
  <w:style w:type="paragraph" w:styleId="Heading4">
    <w:name w:val="heading 4"/>
    <w:aliases w:val="3.01"/>
    <w:basedOn w:val="Normal"/>
    <w:next w:val="Normal"/>
    <w:link w:val="Heading4Char"/>
    <w:unhideWhenUsed/>
    <w:qFormat/>
    <w:rsid w:val="00B84B20"/>
    <w:pPr>
      <w:keepNext/>
      <w:spacing w:before="240" w:after="60"/>
      <w:outlineLvl w:val="3"/>
    </w:pPr>
    <w:rPr>
      <w:rFonts w:ascii="Calibri" w:hAnsi="Calibri"/>
      <w:b/>
      <w:bCs/>
      <w:sz w:val="28"/>
      <w:szCs w:val="28"/>
    </w:rPr>
  </w:style>
  <w:style w:type="paragraph" w:styleId="Heading5">
    <w:name w:val="heading 5"/>
    <w:aliases w:val="4.01,A."/>
    <w:basedOn w:val="Normal"/>
    <w:next w:val="Normal"/>
    <w:link w:val="Heading5Char"/>
    <w:unhideWhenUsed/>
    <w:qFormat/>
    <w:rsid w:val="00B84B20"/>
    <w:pPr>
      <w:numPr>
        <w:ilvl w:val="4"/>
        <w:numId w:val="2"/>
      </w:numPr>
      <w:spacing w:before="240" w:after="60"/>
      <w:outlineLvl w:val="4"/>
    </w:pPr>
    <w:rPr>
      <w:rFonts w:ascii="Calibri" w:hAnsi="Calibri"/>
      <w:b/>
      <w:bCs/>
      <w:i/>
      <w:iCs/>
      <w:sz w:val="26"/>
      <w:szCs w:val="26"/>
    </w:rPr>
  </w:style>
  <w:style w:type="paragraph" w:styleId="Heading7">
    <w:name w:val="heading 7"/>
    <w:aliases w:val="a."/>
    <w:basedOn w:val="Normal"/>
    <w:next w:val="Normal"/>
    <w:link w:val="Heading7Char"/>
    <w:qFormat/>
    <w:rsid w:val="00B84B20"/>
    <w:pPr>
      <w:numPr>
        <w:ilvl w:val="6"/>
        <w:numId w:val="2"/>
      </w:numPr>
      <w:jc w:val="both"/>
      <w:outlineLvl w:val="6"/>
    </w:pPr>
    <w:rPr>
      <w:rFonts w:ascii="Arial" w:hAnsi="Arial"/>
      <w:sz w:val="20"/>
      <w:szCs w:val="20"/>
    </w:rPr>
  </w:style>
  <w:style w:type="paragraph" w:styleId="Heading8">
    <w:name w:val="heading 8"/>
    <w:aliases w:val="1)."/>
    <w:basedOn w:val="Normal"/>
    <w:next w:val="Normal"/>
    <w:link w:val="Heading8Char"/>
    <w:qFormat/>
    <w:rsid w:val="00B84B20"/>
    <w:pPr>
      <w:numPr>
        <w:ilvl w:val="7"/>
        <w:numId w:val="2"/>
      </w:numPr>
      <w:jc w:val="both"/>
      <w:outlineLvl w:val="7"/>
    </w:pPr>
    <w:rPr>
      <w:rFonts w:ascii="Helvetica" w:hAnsi="Helvetica"/>
      <w:sz w:val="20"/>
      <w:szCs w:val="20"/>
    </w:rPr>
  </w:style>
  <w:style w:type="paragraph" w:styleId="Heading9">
    <w:name w:val="heading 9"/>
    <w:aliases w:val="(a)."/>
    <w:basedOn w:val="Normal"/>
    <w:next w:val="Normal"/>
    <w:link w:val="Heading9Char"/>
    <w:unhideWhenUsed/>
    <w:qFormat/>
    <w:rsid w:val="00B84B2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17">
    <w:name w:val="emailstyle17"/>
    <w:rPr>
      <w:rFonts w:ascii="Arial" w:hAnsi="Arial" w:cs="Arial"/>
      <w:color w:val="000080"/>
      <w:sz w:val="20"/>
    </w:rPr>
  </w:style>
  <w:style w:type="paragraph" w:styleId="BodyText">
    <w:name w:val="Body Text"/>
    <w:basedOn w:val="Normal"/>
  </w:style>
  <w:style w:type="paragraph" w:styleId="BodyText2">
    <w:name w:val="Body Text 2"/>
    <w:basedOn w:val="Normal"/>
    <w:rPr>
      <w:rFonts w:ascii="Arial" w:hAnsi="Arial" w:cs="Arial"/>
      <w:sz w:val="20"/>
    </w:rPr>
  </w:style>
  <w:style w:type="character" w:styleId="Hyperlink">
    <w:name w:val="Hyperlink"/>
    <w:rPr>
      <w:color w:val="0000FF"/>
      <w:u w:val="single"/>
    </w:rPr>
  </w:style>
  <w:style w:type="character" w:customStyle="1" w:styleId="Heading2Char">
    <w:name w:val="Heading 2 Char"/>
    <w:aliases w:val="1.01 Char"/>
    <w:link w:val="Heading2"/>
    <w:rsid w:val="00B84B20"/>
    <w:rPr>
      <w:rFonts w:ascii="Cambria" w:hAnsi="Cambria"/>
      <w:b/>
      <w:bCs/>
      <w:i/>
      <w:iCs/>
      <w:sz w:val="28"/>
      <w:szCs w:val="28"/>
    </w:rPr>
  </w:style>
  <w:style w:type="character" w:customStyle="1" w:styleId="Heading3Char">
    <w:name w:val="Heading 3 Char"/>
    <w:aliases w:val="2.01 Char"/>
    <w:link w:val="Heading3"/>
    <w:rsid w:val="00B84B20"/>
    <w:rPr>
      <w:rFonts w:ascii="Cambria" w:hAnsi="Cambria"/>
      <w:b/>
      <w:bCs/>
      <w:sz w:val="26"/>
      <w:szCs w:val="26"/>
    </w:rPr>
  </w:style>
  <w:style w:type="character" w:customStyle="1" w:styleId="Heading4Char">
    <w:name w:val="Heading 4 Char"/>
    <w:aliases w:val="3.01 Char"/>
    <w:link w:val="Heading4"/>
    <w:rsid w:val="00B84B20"/>
    <w:rPr>
      <w:rFonts w:ascii="Calibri" w:hAnsi="Calibri"/>
      <w:b/>
      <w:bCs/>
      <w:sz w:val="28"/>
      <w:szCs w:val="28"/>
    </w:rPr>
  </w:style>
  <w:style w:type="character" w:customStyle="1" w:styleId="Heading5Char">
    <w:name w:val="Heading 5 Char"/>
    <w:aliases w:val="4.01 Char,A. Char"/>
    <w:link w:val="Heading5"/>
    <w:rsid w:val="00B84B20"/>
    <w:rPr>
      <w:rFonts w:ascii="Calibri" w:hAnsi="Calibri"/>
      <w:b/>
      <w:bCs/>
      <w:i/>
      <w:iCs/>
      <w:sz w:val="26"/>
      <w:szCs w:val="26"/>
    </w:rPr>
  </w:style>
  <w:style w:type="character" w:customStyle="1" w:styleId="Heading9Char">
    <w:name w:val="Heading 9 Char"/>
    <w:aliases w:val="(a). Char"/>
    <w:link w:val="Heading9"/>
    <w:rsid w:val="00B84B20"/>
    <w:rPr>
      <w:rFonts w:ascii="Cambria" w:hAnsi="Cambria"/>
      <w:sz w:val="22"/>
      <w:szCs w:val="22"/>
    </w:rPr>
  </w:style>
  <w:style w:type="character" w:customStyle="1" w:styleId="Heading7Char">
    <w:name w:val="Heading 7 Char"/>
    <w:aliases w:val="a. Char"/>
    <w:link w:val="Heading7"/>
    <w:rsid w:val="00B84B20"/>
    <w:rPr>
      <w:rFonts w:ascii="Arial" w:hAnsi="Arial"/>
    </w:rPr>
  </w:style>
  <w:style w:type="character" w:customStyle="1" w:styleId="Heading8Char">
    <w:name w:val="Heading 8 Char"/>
    <w:aliases w:val="1). Char"/>
    <w:link w:val="Heading8"/>
    <w:rsid w:val="00B84B20"/>
    <w:rPr>
      <w:rFonts w:ascii="Helvetica" w:hAnsi="Helvetica"/>
    </w:rPr>
  </w:style>
  <w:style w:type="paragraph" w:styleId="ListParagraph">
    <w:name w:val="List Paragraph"/>
    <w:basedOn w:val="Normal"/>
    <w:uiPriority w:val="72"/>
    <w:qFormat/>
    <w:rsid w:val="00B84B20"/>
    <w:pPr>
      <w:ind w:left="720"/>
    </w:pPr>
  </w:style>
  <w:style w:type="paragraph" w:customStyle="1" w:styleId="ARCATArticle">
    <w:name w:val="ARCAT Article"/>
    <w:uiPriority w:val="99"/>
    <w:rsid w:val="00B364F0"/>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B364F0"/>
    <w:pPr>
      <w:widowControl w:val="0"/>
      <w:autoSpaceDE w:val="0"/>
      <w:autoSpaceDN w:val="0"/>
      <w:adjustRightInd w:val="0"/>
    </w:pPr>
    <w:rPr>
      <w:rFonts w:ascii="Arial" w:hAnsi="Arial" w:cs="Arial"/>
      <w:sz w:val="24"/>
      <w:szCs w:val="24"/>
    </w:rPr>
  </w:style>
  <w:style w:type="paragraph" w:customStyle="1" w:styleId="ARCATnote">
    <w:name w:val="ARCAT note"/>
    <w:uiPriority w:val="99"/>
    <w:rsid w:val="00B364F0"/>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SubPara">
    <w:name w:val="ARCAT SubPara"/>
    <w:uiPriority w:val="99"/>
    <w:rsid w:val="00B364F0"/>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0A42A7"/>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F42A53"/>
    <w:rPr>
      <w:rFonts w:ascii="Tahoma" w:hAnsi="Tahoma" w:cs="Tahoma"/>
      <w:sz w:val="16"/>
      <w:szCs w:val="16"/>
    </w:rPr>
  </w:style>
  <w:style w:type="character" w:customStyle="1" w:styleId="BalloonTextChar">
    <w:name w:val="Balloon Text Char"/>
    <w:basedOn w:val="DefaultParagraphFont"/>
    <w:link w:val="BalloonText"/>
    <w:rsid w:val="00F42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4B20"/>
    <w:rPr>
      <w:sz w:val="24"/>
      <w:szCs w:val="24"/>
    </w:rPr>
  </w:style>
  <w:style w:type="paragraph" w:styleId="Heading1">
    <w:name w:val="heading 1"/>
    <w:basedOn w:val="Normal"/>
    <w:next w:val="Normal"/>
    <w:qFormat/>
    <w:rsid w:val="00B84B20"/>
    <w:pPr>
      <w:keepNext/>
      <w:outlineLvl w:val="0"/>
    </w:pPr>
    <w:rPr>
      <w:rFonts w:ascii="Arial" w:hAnsi="Arial" w:cs="Arial"/>
      <w:b/>
      <w:bCs/>
      <w:u w:val="single"/>
    </w:rPr>
  </w:style>
  <w:style w:type="paragraph" w:styleId="Heading2">
    <w:name w:val="heading 2"/>
    <w:aliases w:val="1.01"/>
    <w:basedOn w:val="Normal"/>
    <w:next w:val="Normal"/>
    <w:link w:val="Heading2Char"/>
    <w:unhideWhenUsed/>
    <w:qFormat/>
    <w:rsid w:val="00B84B20"/>
    <w:pPr>
      <w:keepNext/>
      <w:spacing w:before="240" w:after="60"/>
      <w:outlineLvl w:val="1"/>
    </w:pPr>
    <w:rPr>
      <w:rFonts w:ascii="Cambria" w:hAnsi="Cambria"/>
      <w:b/>
      <w:bCs/>
      <w:i/>
      <w:iCs/>
      <w:sz w:val="28"/>
      <w:szCs w:val="28"/>
    </w:rPr>
  </w:style>
  <w:style w:type="paragraph" w:styleId="Heading3">
    <w:name w:val="heading 3"/>
    <w:aliases w:val="2.01"/>
    <w:basedOn w:val="Normal"/>
    <w:next w:val="Normal"/>
    <w:link w:val="Heading3Char"/>
    <w:unhideWhenUsed/>
    <w:qFormat/>
    <w:rsid w:val="00B84B20"/>
    <w:pPr>
      <w:keepNext/>
      <w:spacing w:before="240" w:after="60"/>
      <w:outlineLvl w:val="2"/>
    </w:pPr>
    <w:rPr>
      <w:rFonts w:ascii="Cambria" w:hAnsi="Cambria"/>
      <w:b/>
      <w:bCs/>
      <w:sz w:val="26"/>
      <w:szCs w:val="26"/>
    </w:rPr>
  </w:style>
  <w:style w:type="paragraph" w:styleId="Heading4">
    <w:name w:val="heading 4"/>
    <w:aliases w:val="3.01"/>
    <w:basedOn w:val="Normal"/>
    <w:next w:val="Normal"/>
    <w:link w:val="Heading4Char"/>
    <w:unhideWhenUsed/>
    <w:qFormat/>
    <w:rsid w:val="00B84B20"/>
    <w:pPr>
      <w:keepNext/>
      <w:spacing w:before="240" w:after="60"/>
      <w:outlineLvl w:val="3"/>
    </w:pPr>
    <w:rPr>
      <w:rFonts w:ascii="Calibri" w:hAnsi="Calibri"/>
      <w:b/>
      <w:bCs/>
      <w:sz w:val="28"/>
      <w:szCs w:val="28"/>
    </w:rPr>
  </w:style>
  <w:style w:type="paragraph" w:styleId="Heading5">
    <w:name w:val="heading 5"/>
    <w:aliases w:val="4.01,A."/>
    <w:basedOn w:val="Normal"/>
    <w:next w:val="Normal"/>
    <w:link w:val="Heading5Char"/>
    <w:unhideWhenUsed/>
    <w:qFormat/>
    <w:rsid w:val="00B84B20"/>
    <w:pPr>
      <w:numPr>
        <w:ilvl w:val="4"/>
        <w:numId w:val="2"/>
      </w:numPr>
      <w:spacing w:before="240" w:after="60"/>
      <w:outlineLvl w:val="4"/>
    </w:pPr>
    <w:rPr>
      <w:rFonts w:ascii="Calibri" w:hAnsi="Calibri"/>
      <w:b/>
      <w:bCs/>
      <w:i/>
      <w:iCs/>
      <w:sz w:val="26"/>
      <w:szCs w:val="26"/>
    </w:rPr>
  </w:style>
  <w:style w:type="paragraph" w:styleId="Heading7">
    <w:name w:val="heading 7"/>
    <w:aliases w:val="a."/>
    <w:basedOn w:val="Normal"/>
    <w:next w:val="Normal"/>
    <w:link w:val="Heading7Char"/>
    <w:qFormat/>
    <w:rsid w:val="00B84B20"/>
    <w:pPr>
      <w:numPr>
        <w:ilvl w:val="6"/>
        <w:numId w:val="2"/>
      </w:numPr>
      <w:jc w:val="both"/>
      <w:outlineLvl w:val="6"/>
    </w:pPr>
    <w:rPr>
      <w:rFonts w:ascii="Arial" w:hAnsi="Arial"/>
      <w:sz w:val="20"/>
      <w:szCs w:val="20"/>
    </w:rPr>
  </w:style>
  <w:style w:type="paragraph" w:styleId="Heading8">
    <w:name w:val="heading 8"/>
    <w:aliases w:val="1)."/>
    <w:basedOn w:val="Normal"/>
    <w:next w:val="Normal"/>
    <w:link w:val="Heading8Char"/>
    <w:qFormat/>
    <w:rsid w:val="00B84B20"/>
    <w:pPr>
      <w:numPr>
        <w:ilvl w:val="7"/>
        <w:numId w:val="2"/>
      </w:numPr>
      <w:jc w:val="both"/>
      <w:outlineLvl w:val="7"/>
    </w:pPr>
    <w:rPr>
      <w:rFonts w:ascii="Helvetica" w:hAnsi="Helvetica"/>
      <w:sz w:val="20"/>
      <w:szCs w:val="20"/>
    </w:rPr>
  </w:style>
  <w:style w:type="paragraph" w:styleId="Heading9">
    <w:name w:val="heading 9"/>
    <w:aliases w:val="(a)."/>
    <w:basedOn w:val="Normal"/>
    <w:next w:val="Normal"/>
    <w:link w:val="Heading9Char"/>
    <w:unhideWhenUsed/>
    <w:qFormat/>
    <w:rsid w:val="00B84B2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17">
    <w:name w:val="emailstyle17"/>
    <w:rPr>
      <w:rFonts w:ascii="Arial" w:hAnsi="Arial" w:cs="Arial"/>
      <w:color w:val="000080"/>
      <w:sz w:val="20"/>
    </w:rPr>
  </w:style>
  <w:style w:type="paragraph" w:styleId="BodyText">
    <w:name w:val="Body Text"/>
    <w:basedOn w:val="Normal"/>
  </w:style>
  <w:style w:type="paragraph" w:styleId="BodyText2">
    <w:name w:val="Body Text 2"/>
    <w:basedOn w:val="Normal"/>
    <w:rPr>
      <w:rFonts w:ascii="Arial" w:hAnsi="Arial" w:cs="Arial"/>
      <w:sz w:val="20"/>
    </w:rPr>
  </w:style>
  <w:style w:type="character" w:styleId="Hyperlink">
    <w:name w:val="Hyperlink"/>
    <w:rPr>
      <w:color w:val="0000FF"/>
      <w:u w:val="single"/>
    </w:rPr>
  </w:style>
  <w:style w:type="character" w:customStyle="1" w:styleId="Heading2Char">
    <w:name w:val="Heading 2 Char"/>
    <w:aliases w:val="1.01 Char"/>
    <w:link w:val="Heading2"/>
    <w:rsid w:val="00B84B20"/>
    <w:rPr>
      <w:rFonts w:ascii="Cambria" w:hAnsi="Cambria"/>
      <w:b/>
      <w:bCs/>
      <w:i/>
      <w:iCs/>
      <w:sz w:val="28"/>
      <w:szCs w:val="28"/>
    </w:rPr>
  </w:style>
  <w:style w:type="character" w:customStyle="1" w:styleId="Heading3Char">
    <w:name w:val="Heading 3 Char"/>
    <w:aliases w:val="2.01 Char"/>
    <w:link w:val="Heading3"/>
    <w:rsid w:val="00B84B20"/>
    <w:rPr>
      <w:rFonts w:ascii="Cambria" w:hAnsi="Cambria"/>
      <w:b/>
      <w:bCs/>
      <w:sz w:val="26"/>
      <w:szCs w:val="26"/>
    </w:rPr>
  </w:style>
  <w:style w:type="character" w:customStyle="1" w:styleId="Heading4Char">
    <w:name w:val="Heading 4 Char"/>
    <w:aliases w:val="3.01 Char"/>
    <w:link w:val="Heading4"/>
    <w:rsid w:val="00B84B20"/>
    <w:rPr>
      <w:rFonts w:ascii="Calibri" w:hAnsi="Calibri"/>
      <w:b/>
      <w:bCs/>
      <w:sz w:val="28"/>
      <w:szCs w:val="28"/>
    </w:rPr>
  </w:style>
  <w:style w:type="character" w:customStyle="1" w:styleId="Heading5Char">
    <w:name w:val="Heading 5 Char"/>
    <w:aliases w:val="4.01 Char,A. Char"/>
    <w:link w:val="Heading5"/>
    <w:rsid w:val="00B84B20"/>
    <w:rPr>
      <w:rFonts w:ascii="Calibri" w:hAnsi="Calibri"/>
      <w:b/>
      <w:bCs/>
      <w:i/>
      <w:iCs/>
      <w:sz w:val="26"/>
      <w:szCs w:val="26"/>
    </w:rPr>
  </w:style>
  <w:style w:type="character" w:customStyle="1" w:styleId="Heading9Char">
    <w:name w:val="Heading 9 Char"/>
    <w:aliases w:val="(a). Char"/>
    <w:link w:val="Heading9"/>
    <w:rsid w:val="00B84B20"/>
    <w:rPr>
      <w:rFonts w:ascii="Cambria" w:hAnsi="Cambria"/>
      <w:sz w:val="22"/>
      <w:szCs w:val="22"/>
    </w:rPr>
  </w:style>
  <w:style w:type="character" w:customStyle="1" w:styleId="Heading7Char">
    <w:name w:val="Heading 7 Char"/>
    <w:aliases w:val="a. Char"/>
    <w:link w:val="Heading7"/>
    <w:rsid w:val="00B84B20"/>
    <w:rPr>
      <w:rFonts w:ascii="Arial" w:hAnsi="Arial"/>
    </w:rPr>
  </w:style>
  <w:style w:type="character" w:customStyle="1" w:styleId="Heading8Char">
    <w:name w:val="Heading 8 Char"/>
    <w:aliases w:val="1). Char"/>
    <w:link w:val="Heading8"/>
    <w:rsid w:val="00B84B20"/>
    <w:rPr>
      <w:rFonts w:ascii="Helvetica" w:hAnsi="Helvetica"/>
    </w:rPr>
  </w:style>
  <w:style w:type="paragraph" w:styleId="ListParagraph">
    <w:name w:val="List Paragraph"/>
    <w:basedOn w:val="Normal"/>
    <w:uiPriority w:val="72"/>
    <w:qFormat/>
    <w:rsid w:val="00B84B20"/>
    <w:pPr>
      <w:ind w:left="720"/>
    </w:pPr>
  </w:style>
  <w:style w:type="paragraph" w:customStyle="1" w:styleId="ARCATArticle">
    <w:name w:val="ARCAT Article"/>
    <w:uiPriority w:val="99"/>
    <w:rsid w:val="00B364F0"/>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B364F0"/>
    <w:pPr>
      <w:widowControl w:val="0"/>
      <w:autoSpaceDE w:val="0"/>
      <w:autoSpaceDN w:val="0"/>
      <w:adjustRightInd w:val="0"/>
    </w:pPr>
    <w:rPr>
      <w:rFonts w:ascii="Arial" w:hAnsi="Arial" w:cs="Arial"/>
      <w:sz w:val="24"/>
      <w:szCs w:val="24"/>
    </w:rPr>
  </w:style>
  <w:style w:type="paragraph" w:customStyle="1" w:styleId="ARCATnote">
    <w:name w:val="ARCAT note"/>
    <w:uiPriority w:val="99"/>
    <w:rsid w:val="00B364F0"/>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SubPara">
    <w:name w:val="ARCAT SubPara"/>
    <w:uiPriority w:val="99"/>
    <w:rsid w:val="00B364F0"/>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0A42A7"/>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F42A53"/>
    <w:rPr>
      <w:rFonts w:ascii="Tahoma" w:hAnsi="Tahoma" w:cs="Tahoma"/>
      <w:sz w:val="16"/>
      <w:szCs w:val="16"/>
    </w:rPr>
  </w:style>
  <w:style w:type="character" w:customStyle="1" w:styleId="BalloonTextChar">
    <w:name w:val="Balloon Text Char"/>
    <w:basedOn w:val="DefaultParagraphFont"/>
    <w:link w:val="BalloonText"/>
    <w:rsid w:val="00F42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XX/XX/200X</vt:lpstr>
    </vt:vector>
  </TitlesOfParts>
  <Company>Mapei Corp.</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XX/XX/200X</dc:title>
  <dc:creator>DChoate</dc:creator>
  <cp:lastModifiedBy>Hedberg, Brian</cp:lastModifiedBy>
  <cp:revision>7</cp:revision>
  <cp:lastPrinted>2007-12-12T20:58:00Z</cp:lastPrinted>
  <dcterms:created xsi:type="dcterms:W3CDTF">2017-04-04T15:39:00Z</dcterms:created>
  <dcterms:modified xsi:type="dcterms:W3CDTF">2017-05-30T16:14:00Z</dcterms:modified>
</cp:coreProperties>
</file>