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1" w:rsidRDefault="00957869" w:rsidP="00957869">
      <w:pPr>
        <w:jc w:val="center"/>
        <w:rPr>
          <w:b/>
          <w:sz w:val="24"/>
          <w:szCs w:val="24"/>
        </w:rPr>
      </w:pPr>
      <w:r>
        <w:rPr>
          <w:b/>
          <w:sz w:val="24"/>
          <w:szCs w:val="24"/>
        </w:rPr>
        <w:t>McCaig Tower – A New Age of Medical Care in Calgary</w:t>
      </w:r>
    </w:p>
    <w:p w:rsidR="00957869" w:rsidRDefault="00957869" w:rsidP="00957869">
      <w:pPr>
        <w:jc w:val="center"/>
        <w:rPr>
          <w:szCs w:val="20"/>
        </w:rPr>
      </w:pPr>
      <w:r>
        <w:rPr>
          <w:szCs w:val="20"/>
        </w:rPr>
        <w:t>MAPEI Products Help Design &amp; Build Project Operate on Schedule for Foothills Medical Centre</w:t>
      </w:r>
    </w:p>
    <w:p w:rsidR="00957869" w:rsidRDefault="00EA1D18" w:rsidP="006D5AE4">
      <w:pPr>
        <w:rPr>
          <w:szCs w:val="20"/>
        </w:rPr>
      </w:pPr>
      <w:r>
        <w:rPr>
          <w:noProof/>
          <w:szCs w:val="20"/>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271780</wp:posOffset>
            </wp:positionV>
            <wp:extent cx="2285365" cy="3048000"/>
            <wp:effectExtent l="19050" t="19050" r="19685" b="19050"/>
            <wp:wrapSquare wrapText="bothSides"/>
            <wp:docPr id="2" name="Picture 1" descr="Y:\Grand Prix Projects\Grand Prix 2011\Grand Prix Entries 2011\Canada Entries\Foothills Hospital\FH - McCaig Tower Exteri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nd Prix Projects\Grand Prix 2011\Grand Prix Entries 2011\Canada Entries\Foothills Hospital\FH - McCaig Tower Exterior 1.JPG"/>
                    <pic:cNvPicPr>
                      <a:picLocks noChangeAspect="1" noChangeArrowheads="1"/>
                    </pic:cNvPicPr>
                  </pic:nvPicPr>
                  <pic:blipFill>
                    <a:blip r:embed="rId5" cstate="print"/>
                    <a:srcRect/>
                    <a:stretch>
                      <a:fillRect/>
                    </a:stretch>
                  </pic:blipFill>
                  <pic:spPr bwMode="auto">
                    <a:xfrm>
                      <a:off x="0" y="0"/>
                      <a:ext cx="2285365" cy="3048000"/>
                    </a:xfrm>
                    <a:prstGeom prst="rect">
                      <a:avLst/>
                    </a:prstGeom>
                    <a:noFill/>
                    <a:ln w="9525">
                      <a:solidFill>
                        <a:schemeClr val="tx1"/>
                      </a:solidFill>
                      <a:miter lim="800000"/>
                      <a:headEnd/>
                      <a:tailEnd/>
                    </a:ln>
                  </pic:spPr>
                </pic:pic>
              </a:graphicData>
            </a:graphic>
          </wp:anchor>
        </w:drawing>
      </w:r>
    </w:p>
    <w:p w:rsidR="006D5AE4" w:rsidRPr="006D5AE4" w:rsidRDefault="006D5AE4" w:rsidP="00E9066C">
      <w:pPr>
        <w:rPr>
          <w:lang/>
        </w:rPr>
      </w:pPr>
      <w:r w:rsidRPr="006D5AE4">
        <w:rPr>
          <w:b/>
          <w:bCs/>
          <w:lang/>
        </w:rPr>
        <w:t>Foothills Medical Centre</w:t>
      </w:r>
      <w:r w:rsidRPr="006D5AE4">
        <w:rPr>
          <w:lang/>
        </w:rPr>
        <w:t xml:space="preserve"> (</w:t>
      </w:r>
      <w:r w:rsidRPr="006D5AE4">
        <w:rPr>
          <w:b/>
          <w:bCs/>
          <w:lang/>
        </w:rPr>
        <w:t>FMC</w:t>
      </w:r>
      <w:r w:rsidRPr="006D5AE4">
        <w:rPr>
          <w:lang/>
        </w:rPr>
        <w:t xml:space="preserve">) is the largest hospital in Alberta, Canada and is located in the </w:t>
      </w:r>
      <w:r w:rsidR="00E9066C">
        <w:rPr>
          <w:lang/>
        </w:rPr>
        <w:t xml:space="preserve">city </w:t>
      </w:r>
      <w:r w:rsidRPr="006D5AE4">
        <w:rPr>
          <w:lang/>
        </w:rPr>
        <w:t xml:space="preserve">of Calgary. It is one of Canada's most recognized medical facilities and is one of the leading hospitals in Alberta, providing advanced healthcare services to over two million people from </w:t>
      </w:r>
      <w:r w:rsidR="00E9066C">
        <w:rPr>
          <w:lang/>
        </w:rPr>
        <w:t>Western Canada and the Prairies</w:t>
      </w:r>
      <w:r w:rsidRPr="006D5AE4">
        <w:rPr>
          <w:lang/>
        </w:rPr>
        <w:t>. The Foothills Medical Centre is an accredited tertiary trauma centre and is the largest regional trauma centre in Southern Alberta.</w:t>
      </w:r>
    </w:p>
    <w:p w:rsidR="006D5AE4" w:rsidRPr="00E9066C" w:rsidRDefault="006D5AE4" w:rsidP="00E9066C">
      <w:pPr>
        <w:rPr>
          <w:rFonts w:eastAsia="Times New Roman"/>
          <w:color w:val="000000"/>
        </w:rPr>
      </w:pPr>
      <w:r w:rsidRPr="006D5AE4">
        <w:rPr>
          <w:lang/>
        </w:rPr>
        <w:t xml:space="preserve">Currently, the hospital is undergoing a large expansion with the addition of the new McCaig Tower, which partially opened in October 2010. </w:t>
      </w:r>
      <w:r w:rsidR="00083637">
        <w:rPr>
          <w:lang/>
        </w:rPr>
        <w:t>Named after Alberta philanthropist J.R. (Bud) McCaig, this new addition</w:t>
      </w:r>
      <w:r w:rsidR="00E9066C" w:rsidRPr="006D5AE4">
        <w:rPr>
          <w:lang/>
        </w:rPr>
        <w:t xml:space="preserve"> is the result of a 10-year vision to expand the Foothills Campus, based on the needs of the population of Calgary and surrounding area. </w:t>
      </w:r>
      <w:r w:rsidR="00E9066C">
        <w:rPr>
          <w:rFonts w:eastAsia="Times New Roman"/>
          <w:color w:val="000000"/>
        </w:rPr>
        <w:t>The $50</w:t>
      </w:r>
      <w:r w:rsidR="00E9066C" w:rsidRPr="00B066A4">
        <w:rPr>
          <w:rFonts w:eastAsia="Times New Roman"/>
          <w:color w:val="000000"/>
        </w:rPr>
        <w:t xml:space="preserve">0-million facility is expected to increase surgical capacity at the Foothills Medical Centre by 10 per cent, adding another 1,000 to the 17,000 surgeries </w:t>
      </w:r>
      <w:r w:rsidR="00E9066C">
        <w:rPr>
          <w:rFonts w:eastAsia="Times New Roman"/>
          <w:color w:val="000000"/>
        </w:rPr>
        <w:t>currently performed each year.</w:t>
      </w:r>
    </w:p>
    <w:p w:rsidR="00E9066C" w:rsidRDefault="00E9066C" w:rsidP="00E9066C">
      <w:pPr>
        <w:rPr>
          <w:rFonts w:eastAsia="Times New Roman"/>
          <w:color w:val="000000"/>
        </w:rPr>
      </w:pPr>
      <w:r w:rsidRPr="00B066A4">
        <w:rPr>
          <w:rFonts w:eastAsia="Times New Roman"/>
          <w:color w:val="000000"/>
        </w:rPr>
        <w:t xml:space="preserve">When fully operational, the eight-story tower will be home to 23 operating rooms, 93 acute care beds, a 36-bed intensive care unit, </w:t>
      </w:r>
      <w:r w:rsidR="00E3625A">
        <w:rPr>
          <w:rFonts w:eastAsia="Times New Roman"/>
          <w:color w:val="000000"/>
        </w:rPr>
        <w:t xml:space="preserve">21 short-stay beds, </w:t>
      </w:r>
      <w:r w:rsidRPr="00B066A4">
        <w:rPr>
          <w:rFonts w:eastAsia="Times New Roman"/>
          <w:color w:val="000000"/>
        </w:rPr>
        <w:t>new lab and diagnostic imaging areas as well as a muscular-skeletal clinic and other out-patient services. It will also be equipped with the latest medical technology and specialized infection prevention and control features.</w:t>
      </w:r>
    </w:p>
    <w:p w:rsidR="00E9066C" w:rsidRPr="00E9066C" w:rsidRDefault="00E9066C" w:rsidP="00E9066C">
      <w:pPr>
        <w:rPr>
          <w:rFonts w:eastAsia="Times New Roman"/>
          <w:color w:val="000000"/>
        </w:rPr>
      </w:pPr>
      <w:r>
        <w:rPr>
          <w:lang/>
        </w:rPr>
        <w:t xml:space="preserve">McCaig Tower </w:t>
      </w:r>
      <w:r w:rsidRPr="006D5AE4">
        <w:rPr>
          <w:lang/>
        </w:rPr>
        <w:t xml:space="preserve">will incorporate existing services </w:t>
      </w:r>
      <w:r>
        <w:rPr>
          <w:lang/>
        </w:rPr>
        <w:t>from</w:t>
      </w:r>
      <w:r w:rsidRPr="006D5AE4">
        <w:rPr>
          <w:lang/>
        </w:rPr>
        <w:t xml:space="preserve"> the Foothills Medical Centre, </w:t>
      </w:r>
      <w:r>
        <w:rPr>
          <w:lang/>
        </w:rPr>
        <w:t>and</w:t>
      </w:r>
      <w:r w:rsidRPr="006D5AE4">
        <w:rPr>
          <w:lang/>
        </w:rPr>
        <w:t xml:space="preserve"> the new design - based on world standards for size, proximity and efficiency, will allow for improved delivery of those services. By relocating some of the existing services </w:t>
      </w:r>
      <w:r>
        <w:rPr>
          <w:lang/>
        </w:rPr>
        <w:t>from the existing buildings of the</w:t>
      </w:r>
      <w:r w:rsidRPr="006D5AE4">
        <w:rPr>
          <w:lang/>
        </w:rPr>
        <w:t xml:space="preserve"> Medical Centre into the new tower, space will also be created to expand other </w:t>
      </w:r>
      <w:r>
        <w:rPr>
          <w:lang/>
        </w:rPr>
        <w:t>areas</w:t>
      </w:r>
      <w:r w:rsidRPr="006D5AE4">
        <w:rPr>
          <w:lang/>
        </w:rPr>
        <w:t>, including the emergency department.</w:t>
      </w:r>
    </w:p>
    <w:p w:rsidR="00B066A4" w:rsidRPr="00B066A4" w:rsidRDefault="00F478CA" w:rsidP="00E9066C">
      <w:pPr>
        <w:rPr>
          <w:rFonts w:eastAsia="Times New Roman"/>
        </w:rPr>
      </w:pPr>
      <w:r>
        <w:rPr>
          <w:rFonts w:eastAsia="Times New Roman"/>
          <w:noProof/>
        </w:rPr>
        <w:drawing>
          <wp:anchor distT="0" distB="0" distL="114300" distR="114300" simplePos="0" relativeHeight="251663360" behindDoc="0" locked="0" layoutInCell="1" allowOverlap="1">
            <wp:simplePos x="0" y="0"/>
            <wp:positionH relativeFrom="column">
              <wp:posOffset>-57150</wp:posOffset>
            </wp:positionH>
            <wp:positionV relativeFrom="paragraph">
              <wp:posOffset>83820</wp:posOffset>
            </wp:positionV>
            <wp:extent cx="2299970" cy="1533525"/>
            <wp:effectExtent l="19050" t="19050" r="24130" b="28575"/>
            <wp:wrapSquare wrapText="bothSides"/>
            <wp:docPr id="4" name="Picture 2" descr="Y:\Grand Prix Projects\Grand Prix 2011\Grand Prix Entries 2011\Canada Entries\Foothills Hospital\FH - Heli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rand Prix Projects\Grand Prix 2011\Grand Prix Entries 2011\Canada Entries\Foothills Hospital\FH - Helipad.JPG"/>
                    <pic:cNvPicPr>
                      <a:picLocks noChangeAspect="1" noChangeArrowheads="1"/>
                    </pic:cNvPicPr>
                  </pic:nvPicPr>
                  <pic:blipFill>
                    <a:blip r:embed="rId6" cstate="print"/>
                    <a:srcRect/>
                    <a:stretch>
                      <a:fillRect/>
                    </a:stretch>
                  </pic:blipFill>
                  <pic:spPr bwMode="auto">
                    <a:xfrm>
                      <a:off x="0" y="0"/>
                      <a:ext cx="2299970" cy="1533525"/>
                    </a:xfrm>
                    <a:prstGeom prst="rect">
                      <a:avLst/>
                    </a:prstGeom>
                    <a:noFill/>
                    <a:ln w="9525">
                      <a:solidFill>
                        <a:schemeClr val="tx1"/>
                      </a:solidFill>
                      <a:miter lim="800000"/>
                      <a:headEnd/>
                      <a:tailEnd/>
                    </a:ln>
                  </pic:spPr>
                </pic:pic>
              </a:graphicData>
            </a:graphic>
          </wp:anchor>
        </w:drawing>
      </w:r>
      <w:r w:rsidR="00E3625A">
        <w:rPr>
          <w:rFonts w:eastAsia="Times New Roman"/>
        </w:rPr>
        <w:t>This new facility</w:t>
      </w:r>
      <w:r w:rsidR="00B066A4" w:rsidRPr="00B066A4">
        <w:rPr>
          <w:rFonts w:eastAsia="Times New Roman"/>
        </w:rPr>
        <w:t xml:space="preserve"> is the first phase of a major ‘redevelopment’ envision</w:t>
      </w:r>
      <w:r w:rsidR="00E3625A">
        <w:rPr>
          <w:rFonts w:eastAsia="Times New Roman"/>
        </w:rPr>
        <w:t>ed</w:t>
      </w:r>
      <w:r w:rsidR="00B066A4" w:rsidRPr="00B066A4">
        <w:rPr>
          <w:rFonts w:eastAsia="Times New Roman"/>
        </w:rPr>
        <w:t xml:space="preserve"> for the existing hospital. All aspects of design and planning embrace flexibility, efficiency, functionality and future growth considerations. Although constructed at the ‘back’ of the existing </w:t>
      </w:r>
      <w:r w:rsidR="00E3625A">
        <w:rPr>
          <w:rFonts w:eastAsia="Times New Roman"/>
        </w:rPr>
        <w:t>medical centre</w:t>
      </w:r>
      <w:r w:rsidR="00B066A4" w:rsidRPr="00B066A4">
        <w:rPr>
          <w:rFonts w:eastAsia="Times New Roman"/>
        </w:rPr>
        <w:t>, a new road system and interchange over Calgary’s 16th Avenue provide</w:t>
      </w:r>
      <w:r w:rsidR="00E3625A">
        <w:rPr>
          <w:rFonts w:eastAsia="Times New Roman"/>
        </w:rPr>
        <w:t>s</w:t>
      </w:r>
      <w:r w:rsidR="00B066A4" w:rsidRPr="00B066A4">
        <w:rPr>
          <w:rFonts w:eastAsia="Times New Roman"/>
        </w:rPr>
        <w:t xml:space="preserve"> a new west entrance to the hospital complex. A new 615 underground </w:t>
      </w:r>
      <w:r w:rsidR="00E3625A">
        <w:rPr>
          <w:rFonts w:eastAsia="Times New Roman"/>
        </w:rPr>
        <w:t>parking garage</w:t>
      </w:r>
      <w:r w:rsidR="00B066A4" w:rsidRPr="00B066A4">
        <w:rPr>
          <w:rFonts w:eastAsia="Times New Roman"/>
        </w:rPr>
        <w:t xml:space="preserve"> </w:t>
      </w:r>
      <w:r w:rsidR="00E3625A">
        <w:rPr>
          <w:rFonts w:eastAsia="Times New Roman"/>
        </w:rPr>
        <w:t>was</w:t>
      </w:r>
      <w:r w:rsidR="00B066A4" w:rsidRPr="00B066A4">
        <w:rPr>
          <w:rFonts w:eastAsia="Times New Roman"/>
        </w:rPr>
        <w:t xml:space="preserve"> developed as pa</w:t>
      </w:r>
      <w:r w:rsidR="00E3625A">
        <w:rPr>
          <w:rFonts w:eastAsia="Times New Roman"/>
        </w:rPr>
        <w:t xml:space="preserve">rt of this phase of the </w:t>
      </w:r>
      <w:proofErr w:type="gramStart"/>
      <w:r w:rsidR="00E3625A">
        <w:rPr>
          <w:rFonts w:eastAsia="Times New Roman"/>
        </w:rPr>
        <w:t>project</w:t>
      </w:r>
      <w:proofErr w:type="gramEnd"/>
      <w:r w:rsidR="00E3625A">
        <w:rPr>
          <w:rFonts w:eastAsia="Times New Roman"/>
        </w:rPr>
        <w:t>, as well as a new helipad on the roof of the McCaig Tower.</w:t>
      </w:r>
      <w:r w:rsidRPr="00F478CA">
        <w:rPr>
          <w:noProof/>
        </w:rPr>
        <w:t xml:space="preserve"> </w:t>
      </w:r>
    </w:p>
    <w:p w:rsidR="00E3625A" w:rsidRDefault="00E3625A" w:rsidP="00E9066C">
      <w:pPr>
        <w:rPr>
          <w:lang/>
        </w:rPr>
      </w:pPr>
      <w:r>
        <w:rPr>
          <w:noProof/>
        </w:rPr>
        <w:lastRenderedPageBreak/>
        <w:drawing>
          <wp:anchor distT="0" distB="0" distL="114300" distR="114300" simplePos="0" relativeHeight="251658240" behindDoc="0" locked="0" layoutInCell="1" allowOverlap="1">
            <wp:simplePos x="0" y="0"/>
            <wp:positionH relativeFrom="column">
              <wp:posOffset>609600</wp:posOffset>
            </wp:positionH>
            <wp:positionV relativeFrom="paragraph">
              <wp:posOffset>133350</wp:posOffset>
            </wp:positionV>
            <wp:extent cx="4483735" cy="2813685"/>
            <wp:effectExtent l="19050" t="19050" r="12065" b="24765"/>
            <wp:wrapSquare wrapText="bothSides"/>
            <wp:docPr id="1" name="Picture 1" descr="\\Marketing\images server\High Profile Projects\2009\Foothills Hospital\FoothillsCampusMap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images server\High Profile Projects\2009\Foothills Hospital\FoothillsCampusMapResized.jpg"/>
                    <pic:cNvPicPr>
                      <a:picLocks noChangeAspect="1" noChangeArrowheads="1"/>
                    </pic:cNvPicPr>
                  </pic:nvPicPr>
                  <pic:blipFill>
                    <a:blip r:embed="rId7" cstate="print"/>
                    <a:srcRect/>
                    <a:stretch>
                      <a:fillRect/>
                    </a:stretch>
                  </pic:blipFill>
                  <pic:spPr bwMode="auto">
                    <a:xfrm>
                      <a:off x="0" y="0"/>
                      <a:ext cx="4483735" cy="2813685"/>
                    </a:xfrm>
                    <a:prstGeom prst="rect">
                      <a:avLst/>
                    </a:prstGeom>
                    <a:noFill/>
                    <a:ln w="9525">
                      <a:solidFill>
                        <a:schemeClr val="tx1"/>
                      </a:solidFill>
                      <a:miter lim="800000"/>
                      <a:headEnd/>
                      <a:tailEnd/>
                    </a:ln>
                  </pic:spPr>
                </pic:pic>
              </a:graphicData>
            </a:graphic>
          </wp:anchor>
        </w:drawing>
      </w:r>
    </w:p>
    <w:p w:rsidR="00E3625A" w:rsidRDefault="00E3625A" w:rsidP="00E9066C">
      <w:pPr>
        <w:rPr>
          <w:lang/>
        </w:rPr>
      </w:pPr>
    </w:p>
    <w:p w:rsidR="00E3625A" w:rsidRDefault="00E3625A" w:rsidP="00E9066C">
      <w:pPr>
        <w:rPr>
          <w:lang/>
        </w:rPr>
      </w:pPr>
      <w:r w:rsidRPr="006D5AE4">
        <w:rPr>
          <w:noProof/>
        </w:rPr>
        <w:pict>
          <v:oval id="_x0000_s1026" style="position:absolute;margin-left:215.15pt;margin-top:18.4pt;width:57.85pt;height:45pt;rotation:-1005300fd;z-index:251659264" filled="f" strokecolor="red" strokeweight="3pt"/>
        </w:pict>
      </w:r>
    </w:p>
    <w:p w:rsidR="00E3625A" w:rsidRDefault="00E3625A" w:rsidP="00E9066C">
      <w:pPr>
        <w:rPr>
          <w:lang/>
        </w:rPr>
      </w:pPr>
    </w:p>
    <w:p w:rsidR="00E3625A" w:rsidRDefault="00E3625A" w:rsidP="00E9066C">
      <w:pPr>
        <w:rPr>
          <w:lang/>
        </w:rPr>
      </w:pPr>
    </w:p>
    <w:p w:rsidR="00E3625A" w:rsidRDefault="00E3625A" w:rsidP="00E9066C">
      <w:pPr>
        <w:rPr>
          <w:lang/>
        </w:rPr>
      </w:pPr>
    </w:p>
    <w:p w:rsidR="00E3625A" w:rsidRDefault="00E3625A" w:rsidP="00E9066C">
      <w:pPr>
        <w:rPr>
          <w:lang/>
        </w:rPr>
      </w:pPr>
    </w:p>
    <w:p w:rsidR="00B066A4" w:rsidRDefault="00B066A4" w:rsidP="00E9066C">
      <w:pPr>
        <w:rPr>
          <w:lang/>
        </w:rPr>
      </w:pPr>
    </w:p>
    <w:p w:rsidR="00E3625A" w:rsidRDefault="00E3625A" w:rsidP="00E9066C">
      <w:pPr>
        <w:rPr>
          <w:lang/>
        </w:rPr>
      </w:pPr>
    </w:p>
    <w:p w:rsidR="00F478CA" w:rsidRDefault="00F478CA" w:rsidP="00E9066C">
      <w:pPr>
        <w:rPr>
          <w:lang/>
        </w:rPr>
      </w:pPr>
    </w:p>
    <w:p w:rsidR="00F478CA" w:rsidRDefault="00F478CA" w:rsidP="00E9066C">
      <w:pPr>
        <w:rPr>
          <w:lang/>
        </w:rPr>
      </w:pPr>
    </w:p>
    <w:p w:rsidR="00203184" w:rsidRPr="006D5AE4" w:rsidRDefault="00B066A4" w:rsidP="00E9066C">
      <w:pPr>
        <w:rPr>
          <w:lang/>
        </w:rPr>
      </w:pPr>
      <w:r w:rsidRPr="006D5AE4">
        <w:rPr>
          <w:lang/>
        </w:rPr>
        <w:t>Traditionally, building a hospital takes 36 months of planning followed by 56 months of construction.</w:t>
      </w:r>
      <w:r w:rsidR="00203184" w:rsidRPr="006D5AE4">
        <w:rPr>
          <w:lang/>
        </w:rPr>
        <w:t xml:space="preserve"> </w:t>
      </w:r>
      <w:r w:rsidR="00F478CA">
        <w:rPr>
          <w:lang/>
        </w:rPr>
        <w:t xml:space="preserve">Sometimes there just isn’t that much time available. </w:t>
      </w:r>
      <w:r w:rsidR="00203184" w:rsidRPr="006D5AE4">
        <w:rPr>
          <w:lang/>
        </w:rPr>
        <w:t xml:space="preserve">To meet the needs of Alberta Health Services and Foothills Medical Centre, the design and build of the McCaig Tower had to take place concurrently. According to </w:t>
      </w:r>
      <w:proofErr w:type="spellStart"/>
      <w:r w:rsidR="00203184" w:rsidRPr="006D5AE4">
        <w:rPr>
          <w:lang/>
        </w:rPr>
        <w:t>Cohos</w:t>
      </w:r>
      <w:proofErr w:type="spellEnd"/>
      <w:r w:rsidR="00203184" w:rsidRPr="006D5AE4">
        <w:rPr>
          <w:lang/>
        </w:rPr>
        <w:t xml:space="preserve"> Evamy</w:t>
      </w:r>
      <w:r w:rsidR="00F478CA">
        <w:rPr>
          <w:lang/>
        </w:rPr>
        <w:t xml:space="preserve"> Integrated Design</w:t>
      </w:r>
      <w:r w:rsidR="00203184" w:rsidRPr="006D5AE4">
        <w:rPr>
          <w:lang/>
        </w:rPr>
        <w:t>, the architect</w:t>
      </w:r>
      <w:r w:rsidR="00F478CA">
        <w:rPr>
          <w:lang/>
        </w:rPr>
        <w:t>ural firm</w:t>
      </w:r>
      <w:r w:rsidR="00203184" w:rsidRPr="006D5AE4">
        <w:rPr>
          <w:lang/>
        </w:rPr>
        <w:t xml:space="preserve"> for the new tower, the drawings were actually completed 18 months after construction began. In order for design-build projects to be successful, the involvement of construction managers and general contractors is a significant factor. For the McCaig Tower, Ellis Don Construction was the perfect partner. </w:t>
      </w:r>
    </w:p>
    <w:p w:rsidR="00203184" w:rsidRPr="006D5AE4" w:rsidRDefault="00203184" w:rsidP="00E9066C">
      <w:pPr>
        <w:rPr>
          <w:lang/>
        </w:rPr>
      </w:pPr>
      <w:r w:rsidRPr="006D5AE4">
        <w:rPr>
          <w:lang/>
        </w:rPr>
        <w:t xml:space="preserve">Fast-track construction and simultaneous design can change the entire picture overnight. Originally designed to be a 12-story building, the McCaig Tower was shortened to four stories early in the design process, then elevated to 8 stories once funding was secured. Different stresses on the concrete being poured for the foundation had to </w:t>
      </w:r>
      <w:r w:rsidR="00F478CA">
        <w:rPr>
          <w:lang/>
        </w:rPr>
        <w:t xml:space="preserve">constantly </w:t>
      </w:r>
      <w:r w:rsidRPr="006D5AE4">
        <w:rPr>
          <w:lang/>
        </w:rPr>
        <w:t>be taken into account.</w:t>
      </w:r>
    </w:p>
    <w:p w:rsidR="00203184" w:rsidRPr="006D5AE4" w:rsidRDefault="00203184" w:rsidP="00E9066C">
      <w:pPr>
        <w:rPr>
          <w:lang/>
        </w:rPr>
      </w:pPr>
      <w:r w:rsidRPr="006D5AE4">
        <w:rPr>
          <w:lang/>
        </w:rPr>
        <w:t xml:space="preserve">To offer more efficient, patient-responsive treatment in a surgical/intensive care facility, an innovative new </w:t>
      </w:r>
      <w:r w:rsidR="00234DB0" w:rsidRPr="006D5AE4">
        <w:rPr>
          <w:lang/>
        </w:rPr>
        <w:t>system of “interstitial floors” was also incorporated into the McCaig Tower. The second floor of the hospital will never be seen by patient</w:t>
      </w:r>
      <w:r w:rsidR="00F478CA">
        <w:rPr>
          <w:lang/>
        </w:rPr>
        <w:t>s;</w:t>
      </w:r>
      <w:r w:rsidR="00234DB0" w:rsidRPr="006D5AE4">
        <w:rPr>
          <w:lang/>
        </w:rPr>
        <w:t xml:space="preserve"> but the electrical, mechanical and physical infrastructure housed on this level will make their hospital stay safer and more pleasant.  This innovation presented a whole world of new issues and challenges for Ellis Don.</w:t>
      </w:r>
    </w:p>
    <w:p w:rsidR="00744DEA" w:rsidRPr="006D5AE4" w:rsidRDefault="007C4C6D" w:rsidP="00E9066C">
      <w:pPr>
        <w:rPr>
          <w:lang/>
        </w:rPr>
      </w:pPr>
      <w:r>
        <w:rPr>
          <w:noProof/>
        </w:rPr>
        <w:drawing>
          <wp:anchor distT="0" distB="0" distL="114300" distR="114300" simplePos="0" relativeHeight="251667456" behindDoc="0" locked="0" layoutInCell="1" allowOverlap="1">
            <wp:simplePos x="0" y="0"/>
            <wp:positionH relativeFrom="column">
              <wp:posOffset>47625</wp:posOffset>
            </wp:positionH>
            <wp:positionV relativeFrom="paragraph">
              <wp:posOffset>50165</wp:posOffset>
            </wp:positionV>
            <wp:extent cx="1261745" cy="1682115"/>
            <wp:effectExtent l="38100" t="19050" r="14605" b="13335"/>
            <wp:wrapSquare wrapText="bothSides"/>
            <wp:docPr id="8" name="Picture 4" descr="Y:\Grand Prix Projects\Grand Prix 2011\Grand Prix Entries 2011\Canada Entries\Foothills Hospital\FH - Ultraplan Easy P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rand Prix Projects\Grand Prix 2011\Grand Prix Entries 2011\Canada Entries\Foothills Hospital\FH - Ultraplan Easy Pour.jpg"/>
                    <pic:cNvPicPr>
                      <a:picLocks noChangeAspect="1" noChangeArrowheads="1"/>
                    </pic:cNvPicPr>
                  </pic:nvPicPr>
                  <pic:blipFill>
                    <a:blip r:embed="rId8" cstate="print"/>
                    <a:srcRect/>
                    <a:stretch>
                      <a:fillRect/>
                    </a:stretch>
                  </pic:blipFill>
                  <pic:spPr bwMode="auto">
                    <a:xfrm>
                      <a:off x="0" y="0"/>
                      <a:ext cx="1261745" cy="1682115"/>
                    </a:xfrm>
                    <a:prstGeom prst="rect">
                      <a:avLst/>
                    </a:prstGeom>
                    <a:noFill/>
                    <a:ln w="9525">
                      <a:solidFill>
                        <a:schemeClr val="tx1"/>
                      </a:solidFill>
                      <a:miter lim="800000"/>
                      <a:headEnd/>
                      <a:tailEnd/>
                    </a:ln>
                  </pic:spPr>
                </pic:pic>
              </a:graphicData>
            </a:graphic>
          </wp:anchor>
        </w:drawing>
      </w:r>
      <w:r w:rsidR="00234DB0" w:rsidRPr="006D5AE4">
        <w:rPr>
          <w:lang/>
        </w:rPr>
        <w:t xml:space="preserve">Even the process of pouring the slabs for the eight floors of the hospital produced some unexpected results. When horizontal iron bars are placed between vertical columns to support the concrete pour, they are “arched” to a predetermined camber that levels out as the weight of the concrete settles on them. In this instance the weight of the slabs did not bring the floors completely level. </w:t>
      </w:r>
      <w:r w:rsidR="00744DEA" w:rsidRPr="006D5AE4">
        <w:rPr>
          <w:lang/>
        </w:rPr>
        <w:t xml:space="preserve">A solution was provided by MAPEI. </w:t>
      </w:r>
    </w:p>
    <w:p w:rsidR="00234DB0" w:rsidRPr="006D5AE4" w:rsidRDefault="00744DEA" w:rsidP="00E9066C">
      <w:r w:rsidRPr="006D5AE4">
        <w:rPr>
          <w:lang/>
        </w:rPr>
        <w:t xml:space="preserve">Crews from Burton General Contracting of Calgary poured more than 500,000 square feet of </w:t>
      </w:r>
      <w:r w:rsidRPr="006D5AE4">
        <w:rPr>
          <w:i/>
          <w:lang/>
        </w:rPr>
        <w:t>Ultraplan</w:t>
      </w:r>
      <w:r w:rsidRPr="006D5AE4">
        <w:rPr>
          <w:i/>
          <w:vertAlign w:val="superscript"/>
          <w:lang/>
        </w:rPr>
        <w:t>®</w:t>
      </w:r>
      <w:r w:rsidRPr="006D5AE4">
        <w:rPr>
          <w:i/>
          <w:lang/>
        </w:rPr>
        <w:t xml:space="preserve"> Easy</w:t>
      </w:r>
      <w:r w:rsidRPr="006D5AE4">
        <w:rPr>
          <w:lang/>
        </w:rPr>
        <w:t xml:space="preserve"> fast-setting self-leveling underlayment</w:t>
      </w:r>
      <w:r w:rsidR="00120B5D" w:rsidRPr="006D5AE4">
        <w:rPr>
          <w:lang/>
        </w:rPr>
        <w:t xml:space="preserve"> on the eight floors</w:t>
      </w:r>
      <w:r w:rsidRPr="006D5AE4">
        <w:rPr>
          <w:lang/>
        </w:rPr>
        <w:t xml:space="preserve">. </w:t>
      </w:r>
      <w:r w:rsidRPr="006D5AE4">
        <w:t>Typically requiring reduced surface preparation, </w:t>
      </w:r>
      <w:r w:rsidRPr="006D5AE4">
        <w:rPr>
          <w:i/>
        </w:rPr>
        <w:t>Ultraplan Easy</w:t>
      </w:r>
      <w:r w:rsidRPr="006D5AE4">
        <w:t xml:space="preserve"> provides lower installation costs and fast turnaround on job sites. It </w:t>
      </w:r>
      <w:r w:rsidRPr="006D5AE4">
        <w:lastRenderedPageBreak/>
        <w:t xml:space="preserve">features high strength and is able to withstand light foot traffic after 2 to 3 hours of installation. In areas where the original surface was shotblasted, the crew primed the area with </w:t>
      </w:r>
      <w:r w:rsidRPr="006D5AE4">
        <w:rPr>
          <w:i/>
        </w:rPr>
        <w:t>Primer L</w:t>
      </w:r>
      <w:r w:rsidRPr="006D5AE4">
        <w:t>, a concentrated, solvent-free acrylic latex primer</w:t>
      </w:r>
      <w:r w:rsidR="00120B5D" w:rsidRPr="006D5AE4">
        <w:t xml:space="preserve"> to improve the bond between the substrate and </w:t>
      </w:r>
      <w:r w:rsidR="00120B5D" w:rsidRPr="006D5AE4">
        <w:rPr>
          <w:i/>
        </w:rPr>
        <w:t>Ultraplan Easy</w:t>
      </w:r>
      <w:r w:rsidR="00120B5D" w:rsidRPr="006D5AE4">
        <w:t xml:space="preserve">. Where shotblasting was not needed, the Burton teams used </w:t>
      </w:r>
      <w:r w:rsidR="00120B5D" w:rsidRPr="006D5AE4">
        <w:rPr>
          <w:i/>
        </w:rPr>
        <w:t xml:space="preserve">Primer WE </w:t>
      </w:r>
      <w:r w:rsidR="00120B5D" w:rsidRPr="006D5AE4">
        <w:t>and</w:t>
      </w:r>
      <w:r w:rsidR="00120B5D" w:rsidRPr="006D5AE4">
        <w:rPr>
          <w:i/>
        </w:rPr>
        <w:t xml:space="preserve"> Mapeprime 1K</w:t>
      </w:r>
      <w:r w:rsidR="00120B5D" w:rsidRPr="006D5AE4">
        <w:t>, which are designed for non-porous substrates.</w:t>
      </w:r>
    </w:p>
    <w:p w:rsidR="00120B5D" w:rsidRPr="006D5AE4" w:rsidRDefault="00F478CA" w:rsidP="00E9066C">
      <w:pPr>
        <w:rPr>
          <w:i/>
        </w:rPr>
      </w:pPr>
      <w:r>
        <w:rPr>
          <w:noProof/>
        </w:rPr>
        <w:drawing>
          <wp:anchor distT="0" distB="0" distL="114300" distR="114300" simplePos="0" relativeHeight="251665408" behindDoc="0" locked="0" layoutInCell="1" allowOverlap="1">
            <wp:simplePos x="0" y="0"/>
            <wp:positionH relativeFrom="column">
              <wp:posOffset>4733925</wp:posOffset>
            </wp:positionH>
            <wp:positionV relativeFrom="paragraph">
              <wp:posOffset>560070</wp:posOffset>
            </wp:positionV>
            <wp:extent cx="1136650" cy="1704975"/>
            <wp:effectExtent l="38100" t="19050" r="25400" b="28575"/>
            <wp:wrapSquare wrapText="bothSides"/>
            <wp:docPr id="6" name="Picture 3" descr="Y:\Grand Prix Projects\Grand Prix 2011\Grand Prix Entries 2011\Canada Entries\Foothills Hospital\FH - Helipad 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rand Prix Projects\Grand Prix 2011\Grand Prix Entries 2011\Canada Entries\Foothills Hospital\FH - Helipad Closeup.JPG"/>
                    <pic:cNvPicPr>
                      <a:picLocks noChangeAspect="1" noChangeArrowheads="1"/>
                    </pic:cNvPicPr>
                  </pic:nvPicPr>
                  <pic:blipFill>
                    <a:blip r:embed="rId9" cstate="print"/>
                    <a:srcRect/>
                    <a:stretch>
                      <a:fillRect/>
                    </a:stretch>
                  </pic:blipFill>
                  <pic:spPr bwMode="auto">
                    <a:xfrm>
                      <a:off x="0" y="0"/>
                      <a:ext cx="1136650" cy="1704975"/>
                    </a:xfrm>
                    <a:prstGeom prst="rect">
                      <a:avLst/>
                    </a:prstGeom>
                    <a:noFill/>
                    <a:ln w="9525">
                      <a:solidFill>
                        <a:schemeClr val="tx1"/>
                      </a:solidFill>
                      <a:miter lim="800000"/>
                      <a:headEnd/>
                      <a:tailEnd/>
                    </a:ln>
                  </pic:spPr>
                </pic:pic>
              </a:graphicData>
            </a:graphic>
          </wp:anchor>
        </w:drawing>
      </w:r>
      <w:r w:rsidR="00120B5D" w:rsidRPr="006D5AE4">
        <w:t xml:space="preserve">Other areas on the project called for more of MAPEI’s total solutions for concrete repair. For the parking garage being built next to the McCaig Tower, </w:t>
      </w:r>
      <w:r w:rsidR="00120B5D" w:rsidRPr="006D5AE4">
        <w:rPr>
          <w:i/>
        </w:rPr>
        <w:t>Planiseal</w:t>
      </w:r>
      <w:r w:rsidR="00120B5D" w:rsidRPr="006D5AE4">
        <w:rPr>
          <w:i/>
          <w:vertAlign w:val="superscript"/>
        </w:rPr>
        <w:t>™</w:t>
      </w:r>
      <w:r w:rsidR="00120B5D" w:rsidRPr="006D5AE4">
        <w:rPr>
          <w:i/>
        </w:rPr>
        <w:t xml:space="preserve"> Plug</w:t>
      </w:r>
      <w:r w:rsidR="00120B5D" w:rsidRPr="006D5AE4">
        <w:t xml:space="preserve"> and </w:t>
      </w:r>
      <w:r w:rsidR="00120B5D" w:rsidRPr="006D5AE4">
        <w:rPr>
          <w:i/>
        </w:rPr>
        <w:t>Planiseal 88</w:t>
      </w:r>
      <w:r w:rsidR="00120B5D" w:rsidRPr="006D5AE4">
        <w:t xml:space="preserve"> were used to remedy cracks in the walls that were leaking water into the </w:t>
      </w:r>
      <w:r>
        <w:t>parking</w:t>
      </w:r>
      <w:r w:rsidR="00120B5D" w:rsidRPr="006D5AE4">
        <w:t xml:space="preserve"> area. </w:t>
      </w:r>
    </w:p>
    <w:p w:rsidR="00120B5D" w:rsidRPr="006D5AE4" w:rsidRDefault="00120B5D" w:rsidP="00E9066C">
      <w:r w:rsidRPr="006D5AE4">
        <w:t>A new helipad was built atop the roof of the McCaig Tower</w:t>
      </w:r>
      <w:r w:rsidR="00C6423C" w:rsidRPr="006D5AE4">
        <w:t xml:space="preserve"> to support Foothills Medical Centre</w:t>
      </w:r>
      <w:r w:rsidR="00F478CA">
        <w:t xml:space="preserve"> in its </w:t>
      </w:r>
      <w:r w:rsidR="00C6423C" w:rsidRPr="006D5AE4">
        <w:t xml:space="preserve">role as a trauma center for Southern Alberta. The concrete finish for the helipad did not meet expectations. The pad was heated with glycol lines, and its position on the roof of the building would have made it very costly, if not impossible, to demolish and replace. Once again MAPEI provided a solution. </w:t>
      </w:r>
      <w:r w:rsidR="00C6423C" w:rsidRPr="006D5AE4">
        <w:rPr>
          <w:i/>
        </w:rPr>
        <w:t xml:space="preserve">Mapecem Quickpatch </w:t>
      </w:r>
      <w:r w:rsidR="00C6423C" w:rsidRPr="006D5AE4">
        <w:t xml:space="preserve">was used to patch voids of varying depths, and </w:t>
      </w:r>
      <w:r w:rsidR="00C6423C" w:rsidRPr="006D5AE4">
        <w:rPr>
          <w:i/>
        </w:rPr>
        <w:t xml:space="preserve">Concrete Renew </w:t>
      </w:r>
      <w:r w:rsidR="00C6423C" w:rsidRPr="006D5AE4">
        <w:t>was applied over the entire surface with a brushed finish. These two MAPEI products provided a very cost-effective solution for this problem.</w:t>
      </w:r>
      <w:r w:rsidR="006D5AE4" w:rsidRPr="006D5AE4">
        <w:t xml:space="preserve"> </w:t>
      </w:r>
      <w:r w:rsidR="006D5AE4" w:rsidRPr="006D5AE4">
        <w:rPr>
          <w:i/>
        </w:rPr>
        <w:t>Planibond JF</w:t>
      </w:r>
      <w:r w:rsidR="006D5AE4" w:rsidRPr="006D5AE4">
        <w:t xml:space="preserve"> joint filler was used on the helipad and beneath some of the floor coverings at joints in the substrate.</w:t>
      </w:r>
      <w:r w:rsidR="00F478CA" w:rsidRPr="00F478CA">
        <w:rPr>
          <w:noProof/>
        </w:rPr>
        <w:t xml:space="preserve"> </w:t>
      </w:r>
    </w:p>
    <w:p w:rsidR="00C6423C" w:rsidRPr="006D5AE4" w:rsidRDefault="007C4C6D" w:rsidP="00E9066C">
      <w:pPr>
        <w:rPr>
          <w:lang/>
        </w:rPr>
      </w:pPr>
      <w:r>
        <w:rPr>
          <w:noProof/>
        </w:rPr>
        <w:drawing>
          <wp:anchor distT="0" distB="0" distL="114300" distR="114300" simplePos="0" relativeHeight="251669504" behindDoc="0" locked="0" layoutInCell="1" allowOverlap="1">
            <wp:simplePos x="0" y="0"/>
            <wp:positionH relativeFrom="column">
              <wp:posOffset>3657600</wp:posOffset>
            </wp:positionH>
            <wp:positionV relativeFrom="paragraph">
              <wp:posOffset>1253490</wp:posOffset>
            </wp:positionV>
            <wp:extent cx="2152650" cy="1435100"/>
            <wp:effectExtent l="19050" t="19050" r="19050" b="12700"/>
            <wp:wrapSquare wrapText="bothSides"/>
            <wp:docPr id="10" name="Picture 5" descr="Y:\Grand Prix Projects\Grand Prix 2011\Grand Prix Entries 2011\Canada Entries\Foothills Hospital\FH - Acrovin Liners set with 575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Grand Prix Projects\Grand Prix 2011\Grand Prix Entries 2011\Canada Entries\Foothills Hospital\FH - Acrovin Liners set with 575 - 2.JPG"/>
                    <pic:cNvPicPr>
                      <a:picLocks noChangeAspect="1" noChangeArrowheads="1"/>
                    </pic:cNvPicPr>
                  </pic:nvPicPr>
                  <pic:blipFill>
                    <a:blip r:embed="rId10" cstate="print"/>
                    <a:srcRect/>
                    <a:stretch>
                      <a:fillRect/>
                    </a:stretch>
                  </pic:blipFill>
                  <pic:spPr bwMode="auto">
                    <a:xfrm>
                      <a:off x="0" y="0"/>
                      <a:ext cx="2152650" cy="1435100"/>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9525</wp:posOffset>
            </wp:positionH>
            <wp:positionV relativeFrom="paragraph">
              <wp:posOffset>53340</wp:posOffset>
            </wp:positionV>
            <wp:extent cx="869950" cy="1304925"/>
            <wp:effectExtent l="19050" t="19050" r="25400" b="28575"/>
            <wp:wrapSquare wrapText="bothSides"/>
            <wp:docPr id="12" name="Picture 6" descr="Y:\Grand Prix Projects\Grand Prix 2011\Grand Prix Entries 2011\Canada Entries\Foothills Hospital\FH - Tile - grouting with Kerapo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and Prix Projects\Grand Prix 2011\Grand Prix Entries 2011\Canada Entries\Foothills Hospital\FH - Tile - grouting with Kerapoxy.JPG"/>
                    <pic:cNvPicPr>
                      <a:picLocks noChangeAspect="1" noChangeArrowheads="1"/>
                    </pic:cNvPicPr>
                  </pic:nvPicPr>
                  <pic:blipFill>
                    <a:blip r:embed="rId11" cstate="print"/>
                    <a:srcRect/>
                    <a:stretch>
                      <a:fillRect/>
                    </a:stretch>
                  </pic:blipFill>
                  <pic:spPr bwMode="auto">
                    <a:xfrm>
                      <a:off x="0" y="0"/>
                      <a:ext cx="869950" cy="1304925"/>
                    </a:xfrm>
                    <a:prstGeom prst="rect">
                      <a:avLst/>
                    </a:prstGeom>
                    <a:noFill/>
                    <a:ln w="9525">
                      <a:solidFill>
                        <a:schemeClr val="tx1"/>
                      </a:solidFill>
                      <a:miter lim="800000"/>
                      <a:headEnd/>
                      <a:tailEnd/>
                    </a:ln>
                  </pic:spPr>
                </pic:pic>
              </a:graphicData>
            </a:graphic>
          </wp:anchor>
        </w:drawing>
      </w:r>
      <w:r w:rsidR="005E315E" w:rsidRPr="006D5AE4">
        <w:rPr>
          <w:lang/>
        </w:rPr>
        <w:t xml:space="preserve">MAPEI products continued to provide solutions inside the McCaig Tower. </w:t>
      </w:r>
      <w:r w:rsidR="005E315E" w:rsidRPr="006D5AE4">
        <w:rPr>
          <w:i/>
          <w:lang/>
        </w:rPr>
        <w:t>Ultraflex 2</w:t>
      </w:r>
      <w:r w:rsidR="005E315E" w:rsidRPr="006D5AE4">
        <w:rPr>
          <w:lang/>
        </w:rPr>
        <w:t xml:space="preserve"> mortar was used to set tile on 10,000 square feet of floors and walls in the lobbies and bathrooms of the building. In the main lobby and the bathrooms, where heavy traffic and the possibility of staining could become an issue, </w:t>
      </w:r>
      <w:r w:rsidR="005E315E" w:rsidRPr="006D5AE4">
        <w:rPr>
          <w:i/>
          <w:lang/>
        </w:rPr>
        <w:t>Kerapoxy</w:t>
      </w:r>
      <w:r w:rsidR="005E315E" w:rsidRPr="006D5AE4">
        <w:rPr>
          <w:lang/>
        </w:rPr>
        <w:t xml:space="preserve">, a 100% solids epoxy grout was used to fill the joints between tiles. In other lobbies and common areas, crews from Flesher Marble &amp; Tile used easy-to-apply </w:t>
      </w:r>
      <w:r w:rsidR="005E315E" w:rsidRPr="006D5AE4">
        <w:rPr>
          <w:i/>
          <w:lang/>
        </w:rPr>
        <w:t>Keracolor S</w:t>
      </w:r>
      <w:r w:rsidR="005E315E" w:rsidRPr="006D5AE4">
        <w:rPr>
          <w:lang/>
        </w:rPr>
        <w:t xml:space="preserve"> grout. A long-time user of MAPEI products, Flesher Marble &amp; Tile celebrated the company’s 100</w:t>
      </w:r>
      <w:r w:rsidR="005E315E" w:rsidRPr="006D5AE4">
        <w:rPr>
          <w:vertAlign w:val="superscript"/>
          <w:lang/>
        </w:rPr>
        <w:t>th</w:t>
      </w:r>
      <w:r w:rsidR="005E315E" w:rsidRPr="006D5AE4">
        <w:rPr>
          <w:lang/>
        </w:rPr>
        <w:t xml:space="preserve"> anniversary during the course of this project.</w:t>
      </w:r>
      <w:r w:rsidRPr="007C4C6D">
        <w:rPr>
          <w:noProof/>
        </w:rPr>
        <w:t xml:space="preserve"> </w:t>
      </w:r>
    </w:p>
    <w:p w:rsidR="005E315E" w:rsidRPr="006D5AE4" w:rsidRDefault="005E315E" w:rsidP="00E9066C">
      <w:pPr>
        <w:rPr>
          <w:lang/>
        </w:rPr>
      </w:pPr>
      <w:r w:rsidRPr="006D5AE4">
        <w:rPr>
          <w:i/>
          <w:lang/>
        </w:rPr>
        <w:t>Planiprep FF</w:t>
      </w:r>
      <w:r w:rsidRPr="006D5AE4">
        <w:rPr>
          <w:lang/>
        </w:rPr>
        <w:t xml:space="preserve"> </w:t>
      </w:r>
      <w:r w:rsidR="003447B0" w:rsidRPr="006D5AE4">
        <w:rPr>
          <w:lang/>
        </w:rPr>
        <w:t xml:space="preserve">skimcoating and patching compound was used by </w:t>
      </w:r>
      <w:r w:rsidR="00EB19C5" w:rsidRPr="006D5AE4">
        <w:rPr>
          <w:lang/>
        </w:rPr>
        <w:t xml:space="preserve">crews from KBM Commercial Flooring to prepare substrates for the installation of Armstrong </w:t>
      </w:r>
      <w:proofErr w:type="spellStart"/>
      <w:r w:rsidR="00EB19C5" w:rsidRPr="006D5AE4">
        <w:rPr>
          <w:lang/>
        </w:rPr>
        <w:t>Medintech</w:t>
      </w:r>
      <w:proofErr w:type="spellEnd"/>
      <w:r w:rsidR="00EB19C5" w:rsidRPr="006D5AE4">
        <w:rPr>
          <w:lang/>
        </w:rPr>
        <w:t xml:space="preserve"> vinyl flooring. They also used </w:t>
      </w:r>
      <w:r w:rsidR="00EB19C5" w:rsidRPr="006D5AE4">
        <w:rPr>
          <w:i/>
          <w:lang/>
        </w:rPr>
        <w:t>Ultrabond ECO</w:t>
      </w:r>
      <w:r w:rsidR="00EB19C5" w:rsidRPr="006D5AE4">
        <w:rPr>
          <w:i/>
          <w:vertAlign w:val="superscript"/>
          <w:lang/>
        </w:rPr>
        <w:t>®</w:t>
      </w:r>
      <w:r w:rsidR="00EB19C5" w:rsidRPr="006D5AE4">
        <w:rPr>
          <w:i/>
          <w:lang/>
        </w:rPr>
        <w:t xml:space="preserve"> 575</w:t>
      </w:r>
      <w:r w:rsidR="00EB19C5" w:rsidRPr="006D5AE4">
        <w:rPr>
          <w:lang/>
        </w:rPr>
        <w:t xml:space="preserve"> wall base adhesive to install 90,000 square feet of </w:t>
      </w:r>
      <w:proofErr w:type="spellStart"/>
      <w:r w:rsidR="006D5AE4" w:rsidRPr="006D5AE4">
        <w:rPr>
          <w:lang/>
        </w:rPr>
        <w:t>Altro</w:t>
      </w:r>
      <w:proofErr w:type="spellEnd"/>
      <w:r w:rsidR="006D5AE4" w:rsidRPr="006D5AE4">
        <w:rPr>
          <w:lang/>
        </w:rPr>
        <w:t xml:space="preserve"> </w:t>
      </w:r>
      <w:proofErr w:type="spellStart"/>
      <w:r w:rsidR="006D5AE4" w:rsidRPr="006D5AE4">
        <w:rPr>
          <w:lang/>
        </w:rPr>
        <w:t>Whiterock</w:t>
      </w:r>
      <w:proofErr w:type="spellEnd"/>
      <w:r w:rsidR="00EB19C5" w:rsidRPr="006D5AE4">
        <w:rPr>
          <w:lang/>
        </w:rPr>
        <w:t xml:space="preserve"> wall </w:t>
      </w:r>
      <w:r w:rsidR="006D5AE4" w:rsidRPr="006D5AE4">
        <w:rPr>
          <w:lang/>
        </w:rPr>
        <w:t>covering</w:t>
      </w:r>
      <w:r w:rsidR="00EB19C5" w:rsidRPr="006D5AE4">
        <w:rPr>
          <w:lang/>
        </w:rPr>
        <w:t xml:space="preserve"> in surgical suites and other sterile areas</w:t>
      </w:r>
      <w:r w:rsidR="006D5AE4" w:rsidRPr="006D5AE4">
        <w:rPr>
          <w:lang/>
        </w:rPr>
        <w:t xml:space="preserve">. In non-wet areas, they used </w:t>
      </w:r>
      <w:r w:rsidR="006D5AE4" w:rsidRPr="006D5AE4">
        <w:rPr>
          <w:i/>
          <w:lang/>
        </w:rPr>
        <w:t xml:space="preserve">ECO 575 </w:t>
      </w:r>
      <w:r w:rsidR="006D5AE4" w:rsidRPr="006D5AE4">
        <w:rPr>
          <w:lang/>
        </w:rPr>
        <w:t xml:space="preserve">to set </w:t>
      </w:r>
      <w:proofErr w:type="spellStart"/>
      <w:r w:rsidR="006D5AE4" w:rsidRPr="006D5AE4">
        <w:rPr>
          <w:lang/>
        </w:rPr>
        <w:t>Acrovyn</w:t>
      </w:r>
      <w:proofErr w:type="spellEnd"/>
      <w:r w:rsidR="006D5AE4" w:rsidRPr="006D5AE4">
        <w:rPr>
          <w:lang/>
        </w:rPr>
        <w:t xml:space="preserve"> and FRP wall liners.</w:t>
      </w:r>
    </w:p>
    <w:p w:rsidR="00F808BD" w:rsidRPr="006D5AE4" w:rsidRDefault="00083637" w:rsidP="00957869">
      <w:pPr>
        <w:rPr>
          <w:rFonts w:cs="Arial"/>
          <w:szCs w:val="20"/>
        </w:rPr>
      </w:pPr>
      <w:r>
        <w:rPr>
          <w:rFonts w:eastAsia="Times New Roman" w:cs="Arial"/>
          <w:szCs w:val="20"/>
          <w:lang/>
        </w:rPr>
        <w:t>Having the solutions and making them available to Ellis Don and its sub-contractors made MAPEI a valuable team member for this fast-track design &amp; build project. This is what has made MAPEI “technology you can build on” in Western Canada.</w:t>
      </w:r>
    </w:p>
    <w:p w:rsidR="00F808BD" w:rsidRPr="006D5AE4" w:rsidRDefault="00F808BD">
      <w:pPr>
        <w:rPr>
          <w:rFonts w:cs="Arial"/>
          <w:szCs w:val="20"/>
        </w:rPr>
      </w:pPr>
    </w:p>
    <w:p w:rsidR="006D5AE4" w:rsidRPr="006D5AE4" w:rsidRDefault="006D5AE4">
      <w:pPr>
        <w:rPr>
          <w:rFonts w:cs="Arial"/>
          <w:szCs w:val="20"/>
        </w:rPr>
      </w:pPr>
    </w:p>
    <w:sectPr w:rsidR="006D5AE4" w:rsidRPr="006D5AE4"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E2977"/>
    <w:multiLevelType w:val="multilevel"/>
    <w:tmpl w:val="F740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869"/>
    <w:rsid w:val="00083637"/>
    <w:rsid w:val="00120B5D"/>
    <w:rsid w:val="00203184"/>
    <w:rsid w:val="00234DB0"/>
    <w:rsid w:val="003447B0"/>
    <w:rsid w:val="005E315E"/>
    <w:rsid w:val="006D5AE4"/>
    <w:rsid w:val="00744DEA"/>
    <w:rsid w:val="007C4C6D"/>
    <w:rsid w:val="00957869"/>
    <w:rsid w:val="00B066A4"/>
    <w:rsid w:val="00C6423C"/>
    <w:rsid w:val="00DE2081"/>
    <w:rsid w:val="00E3625A"/>
    <w:rsid w:val="00E9066C"/>
    <w:rsid w:val="00EA1D18"/>
    <w:rsid w:val="00EB19C5"/>
    <w:rsid w:val="00F478CA"/>
    <w:rsid w:val="00F808BD"/>
    <w:rsid w:val="00FE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8BD"/>
    <w:rPr>
      <w:color w:val="0000FF"/>
      <w:u w:val="single"/>
    </w:rPr>
  </w:style>
  <w:style w:type="paragraph" w:styleId="BalloonText">
    <w:name w:val="Balloon Text"/>
    <w:basedOn w:val="Normal"/>
    <w:link w:val="BalloonTextChar"/>
    <w:uiPriority w:val="99"/>
    <w:semiHidden/>
    <w:unhideWhenUsed/>
    <w:rsid w:val="00F8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12933">
      <w:bodyDiv w:val="1"/>
      <w:marLeft w:val="0"/>
      <w:marRight w:val="0"/>
      <w:marTop w:val="0"/>
      <w:marBottom w:val="0"/>
      <w:divBdr>
        <w:top w:val="none" w:sz="0" w:space="0" w:color="auto"/>
        <w:left w:val="none" w:sz="0" w:space="0" w:color="auto"/>
        <w:bottom w:val="none" w:sz="0" w:space="0" w:color="auto"/>
        <w:right w:val="none" w:sz="0" w:space="0" w:color="auto"/>
      </w:divBdr>
      <w:divsChild>
        <w:div w:id="322970269">
          <w:marLeft w:val="0"/>
          <w:marRight w:val="0"/>
          <w:marTop w:val="0"/>
          <w:marBottom w:val="0"/>
          <w:divBdr>
            <w:top w:val="none" w:sz="0" w:space="0" w:color="auto"/>
            <w:left w:val="none" w:sz="0" w:space="0" w:color="auto"/>
            <w:bottom w:val="none" w:sz="0" w:space="0" w:color="auto"/>
            <w:right w:val="none" w:sz="0" w:space="0" w:color="auto"/>
          </w:divBdr>
          <w:divsChild>
            <w:div w:id="1289623751">
              <w:marLeft w:val="0"/>
              <w:marRight w:val="0"/>
              <w:marTop w:val="0"/>
              <w:marBottom w:val="0"/>
              <w:divBdr>
                <w:top w:val="none" w:sz="0" w:space="0" w:color="auto"/>
                <w:left w:val="none" w:sz="0" w:space="0" w:color="auto"/>
                <w:bottom w:val="none" w:sz="0" w:space="0" w:color="auto"/>
                <w:right w:val="none" w:sz="0" w:space="0" w:color="auto"/>
              </w:divBdr>
              <w:divsChild>
                <w:div w:id="1991788648">
                  <w:marLeft w:val="150"/>
                  <w:marRight w:val="150"/>
                  <w:marTop w:val="0"/>
                  <w:marBottom w:val="0"/>
                  <w:divBdr>
                    <w:top w:val="none" w:sz="0" w:space="0" w:color="auto"/>
                    <w:left w:val="none" w:sz="0" w:space="0" w:color="auto"/>
                    <w:bottom w:val="none" w:sz="0" w:space="0" w:color="auto"/>
                    <w:right w:val="none" w:sz="0" w:space="0" w:color="auto"/>
                  </w:divBdr>
                  <w:divsChild>
                    <w:div w:id="1718580482">
                      <w:marLeft w:val="0"/>
                      <w:marRight w:val="0"/>
                      <w:marTop w:val="0"/>
                      <w:marBottom w:val="0"/>
                      <w:divBdr>
                        <w:top w:val="none" w:sz="0" w:space="0" w:color="auto"/>
                        <w:left w:val="none" w:sz="0" w:space="0" w:color="auto"/>
                        <w:bottom w:val="none" w:sz="0" w:space="0" w:color="auto"/>
                        <w:right w:val="none" w:sz="0" w:space="0" w:color="auto"/>
                      </w:divBdr>
                      <w:divsChild>
                        <w:div w:id="605583541">
                          <w:marLeft w:val="0"/>
                          <w:marRight w:val="0"/>
                          <w:marTop w:val="0"/>
                          <w:marBottom w:val="0"/>
                          <w:divBdr>
                            <w:top w:val="none" w:sz="0" w:space="0" w:color="auto"/>
                            <w:left w:val="none" w:sz="0" w:space="0" w:color="auto"/>
                            <w:bottom w:val="none" w:sz="0" w:space="0" w:color="auto"/>
                            <w:right w:val="none" w:sz="0" w:space="0" w:color="auto"/>
                          </w:divBdr>
                          <w:divsChild>
                            <w:div w:id="19434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3429">
      <w:bodyDiv w:val="1"/>
      <w:marLeft w:val="0"/>
      <w:marRight w:val="0"/>
      <w:marTop w:val="0"/>
      <w:marBottom w:val="0"/>
      <w:divBdr>
        <w:top w:val="none" w:sz="0" w:space="0" w:color="auto"/>
        <w:left w:val="none" w:sz="0" w:space="0" w:color="auto"/>
        <w:bottom w:val="none" w:sz="0" w:space="0" w:color="auto"/>
        <w:right w:val="none" w:sz="0" w:space="0" w:color="auto"/>
      </w:divBdr>
      <w:divsChild>
        <w:div w:id="1999531631">
          <w:marLeft w:val="0"/>
          <w:marRight w:val="0"/>
          <w:marTop w:val="0"/>
          <w:marBottom w:val="0"/>
          <w:divBdr>
            <w:top w:val="none" w:sz="0" w:space="0" w:color="auto"/>
            <w:left w:val="none" w:sz="0" w:space="0" w:color="auto"/>
            <w:bottom w:val="none" w:sz="0" w:space="0" w:color="auto"/>
            <w:right w:val="none" w:sz="0" w:space="0" w:color="auto"/>
          </w:divBdr>
          <w:divsChild>
            <w:div w:id="1063530419">
              <w:marLeft w:val="0"/>
              <w:marRight w:val="0"/>
              <w:marTop w:val="0"/>
              <w:marBottom w:val="0"/>
              <w:divBdr>
                <w:top w:val="none" w:sz="0" w:space="0" w:color="auto"/>
                <w:left w:val="none" w:sz="0" w:space="0" w:color="auto"/>
                <w:bottom w:val="none" w:sz="0" w:space="0" w:color="auto"/>
                <w:right w:val="none" w:sz="0" w:space="0" w:color="auto"/>
              </w:divBdr>
              <w:divsChild>
                <w:div w:id="1912423444">
                  <w:marLeft w:val="0"/>
                  <w:marRight w:val="0"/>
                  <w:marTop w:val="0"/>
                  <w:marBottom w:val="0"/>
                  <w:divBdr>
                    <w:top w:val="none" w:sz="0" w:space="0" w:color="auto"/>
                    <w:left w:val="none" w:sz="0" w:space="0" w:color="auto"/>
                    <w:bottom w:val="none" w:sz="0" w:space="0" w:color="auto"/>
                    <w:right w:val="none" w:sz="0" w:space="0" w:color="auto"/>
                  </w:divBdr>
                  <w:divsChild>
                    <w:div w:id="1912235191">
                      <w:marLeft w:val="0"/>
                      <w:marRight w:val="0"/>
                      <w:marTop w:val="0"/>
                      <w:marBottom w:val="0"/>
                      <w:divBdr>
                        <w:top w:val="none" w:sz="0" w:space="0" w:color="auto"/>
                        <w:left w:val="none" w:sz="0" w:space="0" w:color="auto"/>
                        <w:bottom w:val="none" w:sz="0" w:space="0" w:color="auto"/>
                        <w:right w:val="none" w:sz="0" w:space="0" w:color="auto"/>
                      </w:divBdr>
                      <w:divsChild>
                        <w:div w:id="766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9376">
      <w:bodyDiv w:val="1"/>
      <w:marLeft w:val="0"/>
      <w:marRight w:val="0"/>
      <w:marTop w:val="0"/>
      <w:marBottom w:val="0"/>
      <w:divBdr>
        <w:top w:val="none" w:sz="0" w:space="0" w:color="auto"/>
        <w:left w:val="none" w:sz="0" w:space="0" w:color="auto"/>
        <w:bottom w:val="none" w:sz="0" w:space="0" w:color="auto"/>
        <w:right w:val="none" w:sz="0" w:space="0" w:color="auto"/>
      </w:divBdr>
      <w:divsChild>
        <w:div w:id="46952649">
          <w:marLeft w:val="0"/>
          <w:marRight w:val="0"/>
          <w:marTop w:val="0"/>
          <w:marBottom w:val="0"/>
          <w:divBdr>
            <w:top w:val="none" w:sz="0" w:space="0" w:color="auto"/>
            <w:left w:val="none" w:sz="0" w:space="0" w:color="auto"/>
            <w:bottom w:val="none" w:sz="0" w:space="0" w:color="auto"/>
            <w:right w:val="none" w:sz="0" w:space="0" w:color="auto"/>
          </w:divBdr>
          <w:divsChild>
            <w:div w:id="1064330304">
              <w:marLeft w:val="0"/>
              <w:marRight w:val="0"/>
              <w:marTop w:val="0"/>
              <w:marBottom w:val="0"/>
              <w:divBdr>
                <w:top w:val="none" w:sz="0" w:space="0" w:color="auto"/>
                <w:left w:val="none" w:sz="0" w:space="0" w:color="auto"/>
                <w:bottom w:val="none" w:sz="0" w:space="0" w:color="auto"/>
                <w:right w:val="none" w:sz="0" w:space="0" w:color="auto"/>
              </w:divBdr>
              <w:divsChild>
                <w:div w:id="956906322">
                  <w:marLeft w:val="0"/>
                  <w:marRight w:val="0"/>
                  <w:marTop w:val="0"/>
                  <w:marBottom w:val="0"/>
                  <w:divBdr>
                    <w:top w:val="none" w:sz="0" w:space="0" w:color="auto"/>
                    <w:left w:val="none" w:sz="0" w:space="0" w:color="auto"/>
                    <w:bottom w:val="none" w:sz="0" w:space="0" w:color="auto"/>
                    <w:right w:val="none" w:sz="0" w:space="0" w:color="auto"/>
                  </w:divBdr>
                  <w:divsChild>
                    <w:div w:id="959458770">
                      <w:marLeft w:val="0"/>
                      <w:marRight w:val="0"/>
                      <w:marTop w:val="0"/>
                      <w:marBottom w:val="0"/>
                      <w:divBdr>
                        <w:top w:val="none" w:sz="0" w:space="0" w:color="auto"/>
                        <w:left w:val="none" w:sz="0" w:space="0" w:color="auto"/>
                        <w:bottom w:val="none" w:sz="0" w:space="0" w:color="auto"/>
                        <w:right w:val="none" w:sz="0" w:space="0" w:color="auto"/>
                      </w:divBdr>
                    </w:div>
                    <w:div w:id="268320977">
                      <w:marLeft w:val="0"/>
                      <w:marRight w:val="0"/>
                      <w:marTop w:val="0"/>
                      <w:marBottom w:val="0"/>
                      <w:divBdr>
                        <w:top w:val="none" w:sz="0" w:space="0" w:color="auto"/>
                        <w:left w:val="none" w:sz="0" w:space="0" w:color="auto"/>
                        <w:bottom w:val="none" w:sz="0" w:space="0" w:color="auto"/>
                        <w:right w:val="none" w:sz="0" w:space="0" w:color="auto"/>
                      </w:divBdr>
                      <w:divsChild>
                        <w:div w:id="7265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4572">
      <w:bodyDiv w:val="1"/>
      <w:marLeft w:val="0"/>
      <w:marRight w:val="0"/>
      <w:marTop w:val="0"/>
      <w:marBottom w:val="0"/>
      <w:divBdr>
        <w:top w:val="none" w:sz="0" w:space="0" w:color="auto"/>
        <w:left w:val="none" w:sz="0" w:space="0" w:color="auto"/>
        <w:bottom w:val="none" w:sz="0" w:space="0" w:color="auto"/>
        <w:right w:val="none" w:sz="0" w:space="0" w:color="auto"/>
      </w:divBdr>
      <w:divsChild>
        <w:div w:id="294263733">
          <w:marLeft w:val="0"/>
          <w:marRight w:val="0"/>
          <w:marTop w:val="0"/>
          <w:marBottom w:val="0"/>
          <w:divBdr>
            <w:top w:val="none" w:sz="0" w:space="0" w:color="auto"/>
            <w:left w:val="none" w:sz="0" w:space="0" w:color="auto"/>
            <w:bottom w:val="none" w:sz="0" w:space="0" w:color="auto"/>
            <w:right w:val="none" w:sz="0" w:space="0" w:color="auto"/>
          </w:divBdr>
          <w:divsChild>
            <w:div w:id="1956211253">
              <w:marLeft w:val="0"/>
              <w:marRight w:val="0"/>
              <w:marTop w:val="0"/>
              <w:marBottom w:val="0"/>
              <w:divBdr>
                <w:top w:val="none" w:sz="0" w:space="0" w:color="auto"/>
                <w:left w:val="none" w:sz="0" w:space="0" w:color="auto"/>
                <w:bottom w:val="none" w:sz="0" w:space="0" w:color="auto"/>
                <w:right w:val="none" w:sz="0" w:space="0" w:color="auto"/>
              </w:divBdr>
              <w:divsChild>
                <w:div w:id="1171336004">
                  <w:marLeft w:val="150"/>
                  <w:marRight w:val="150"/>
                  <w:marTop w:val="0"/>
                  <w:marBottom w:val="0"/>
                  <w:divBdr>
                    <w:top w:val="none" w:sz="0" w:space="0" w:color="auto"/>
                    <w:left w:val="none" w:sz="0" w:space="0" w:color="auto"/>
                    <w:bottom w:val="none" w:sz="0" w:space="0" w:color="auto"/>
                    <w:right w:val="none" w:sz="0" w:space="0" w:color="auto"/>
                  </w:divBdr>
                  <w:divsChild>
                    <w:div w:id="1072236640">
                      <w:marLeft w:val="0"/>
                      <w:marRight w:val="0"/>
                      <w:marTop w:val="0"/>
                      <w:marBottom w:val="0"/>
                      <w:divBdr>
                        <w:top w:val="none" w:sz="0" w:space="0" w:color="auto"/>
                        <w:left w:val="none" w:sz="0" w:space="0" w:color="auto"/>
                        <w:bottom w:val="none" w:sz="0" w:space="0" w:color="auto"/>
                        <w:right w:val="none" w:sz="0" w:space="0" w:color="auto"/>
                      </w:divBdr>
                      <w:divsChild>
                        <w:div w:id="42533646">
                          <w:marLeft w:val="0"/>
                          <w:marRight w:val="0"/>
                          <w:marTop w:val="0"/>
                          <w:marBottom w:val="0"/>
                          <w:divBdr>
                            <w:top w:val="none" w:sz="0" w:space="0" w:color="auto"/>
                            <w:left w:val="none" w:sz="0" w:space="0" w:color="auto"/>
                            <w:bottom w:val="none" w:sz="0" w:space="0" w:color="auto"/>
                            <w:right w:val="none" w:sz="0" w:space="0" w:color="auto"/>
                          </w:divBdr>
                          <w:divsChild>
                            <w:div w:id="7001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83858">
      <w:bodyDiv w:val="1"/>
      <w:marLeft w:val="0"/>
      <w:marRight w:val="0"/>
      <w:marTop w:val="0"/>
      <w:marBottom w:val="0"/>
      <w:divBdr>
        <w:top w:val="none" w:sz="0" w:space="0" w:color="auto"/>
        <w:left w:val="none" w:sz="0" w:space="0" w:color="auto"/>
        <w:bottom w:val="none" w:sz="0" w:space="0" w:color="auto"/>
        <w:right w:val="none" w:sz="0" w:space="0" w:color="auto"/>
      </w:divBdr>
      <w:divsChild>
        <w:div w:id="1019088730">
          <w:marLeft w:val="0"/>
          <w:marRight w:val="0"/>
          <w:marTop w:val="0"/>
          <w:marBottom w:val="0"/>
          <w:divBdr>
            <w:top w:val="none" w:sz="0" w:space="0" w:color="auto"/>
            <w:left w:val="none" w:sz="0" w:space="0" w:color="auto"/>
            <w:bottom w:val="none" w:sz="0" w:space="0" w:color="auto"/>
            <w:right w:val="none" w:sz="0" w:space="0" w:color="auto"/>
          </w:divBdr>
          <w:divsChild>
            <w:div w:id="460928329">
              <w:marLeft w:val="0"/>
              <w:marRight w:val="0"/>
              <w:marTop w:val="0"/>
              <w:marBottom w:val="0"/>
              <w:divBdr>
                <w:top w:val="none" w:sz="0" w:space="0" w:color="auto"/>
                <w:left w:val="none" w:sz="0" w:space="0" w:color="auto"/>
                <w:bottom w:val="none" w:sz="0" w:space="0" w:color="auto"/>
                <w:right w:val="none" w:sz="0" w:space="0" w:color="auto"/>
              </w:divBdr>
              <w:divsChild>
                <w:div w:id="1158809284">
                  <w:marLeft w:val="0"/>
                  <w:marRight w:val="0"/>
                  <w:marTop w:val="0"/>
                  <w:marBottom w:val="0"/>
                  <w:divBdr>
                    <w:top w:val="none" w:sz="0" w:space="0" w:color="auto"/>
                    <w:left w:val="none" w:sz="0" w:space="0" w:color="auto"/>
                    <w:bottom w:val="none" w:sz="0" w:space="0" w:color="auto"/>
                    <w:right w:val="none" w:sz="0" w:space="0" w:color="auto"/>
                  </w:divBdr>
                  <w:divsChild>
                    <w:div w:id="1608851453">
                      <w:marLeft w:val="0"/>
                      <w:marRight w:val="0"/>
                      <w:marTop w:val="0"/>
                      <w:marBottom w:val="0"/>
                      <w:divBdr>
                        <w:top w:val="none" w:sz="0" w:space="0" w:color="auto"/>
                        <w:left w:val="none" w:sz="0" w:space="0" w:color="auto"/>
                        <w:bottom w:val="none" w:sz="0" w:space="0" w:color="auto"/>
                        <w:right w:val="none" w:sz="0" w:space="0" w:color="auto"/>
                      </w:divBdr>
                      <w:divsChild>
                        <w:div w:id="1351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1185</Words>
  <Characters>6308</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2011-06-17T15:30:00Z</dcterms:created>
  <dcterms:modified xsi:type="dcterms:W3CDTF">2011-06-17T20:49:00Z</dcterms:modified>
</cp:coreProperties>
</file>