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081" w:rsidRDefault="00D33BEA" w:rsidP="00D33BEA">
      <w:pPr>
        <w:jc w:val="center"/>
        <w:rPr>
          <w:b/>
          <w:sz w:val="24"/>
          <w:szCs w:val="24"/>
        </w:rPr>
      </w:pPr>
      <w:r>
        <w:rPr>
          <w:b/>
          <w:sz w:val="24"/>
          <w:szCs w:val="24"/>
        </w:rPr>
        <w:t>Getting into the Spirit of Sports</w:t>
      </w:r>
    </w:p>
    <w:p w:rsidR="00D33BEA" w:rsidRDefault="00D33BEA" w:rsidP="00D33BEA">
      <w:pPr>
        <w:jc w:val="center"/>
        <w:rPr>
          <w:szCs w:val="20"/>
        </w:rPr>
      </w:pPr>
      <w:r>
        <w:rPr>
          <w:szCs w:val="20"/>
        </w:rPr>
        <w:t>MAPEI Total Solutions Lead to High Spirits at Complexe Sportif de Gatineau</w:t>
      </w:r>
    </w:p>
    <w:p w:rsidR="00804DEA" w:rsidRDefault="00804DEA" w:rsidP="00794060">
      <w:pPr>
        <w:rPr>
          <w:szCs w:val="20"/>
        </w:rPr>
      </w:pPr>
      <w:r>
        <w:rPr>
          <w:noProof/>
          <w:szCs w:val="20"/>
        </w:rPr>
        <w:drawing>
          <wp:anchor distT="0" distB="0" distL="114300" distR="114300" simplePos="0" relativeHeight="251663360" behindDoc="0" locked="0" layoutInCell="1" allowOverlap="1">
            <wp:simplePos x="0" y="0"/>
            <wp:positionH relativeFrom="column">
              <wp:posOffset>1504950</wp:posOffset>
            </wp:positionH>
            <wp:positionV relativeFrom="paragraph">
              <wp:posOffset>290830</wp:posOffset>
            </wp:positionV>
            <wp:extent cx="4396105" cy="2428875"/>
            <wp:effectExtent l="19050" t="19050" r="23495" b="28575"/>
            <wp:wrapSquare wrapText="bothSides"/>
            <wp:docPr id="4" name="Picture 2" descr="Y:\Grand Prix Projects\Grand Prix 2011\Grand Prix Entries 2011\Canada Entries\Complexe Sportif de Gatineau\_MG_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rand Prix Projects\Grand Prix 2011\Grand Prix Entries 2011\Canada Entries\Complexe Sportif de Gatineau\_MG_6615.JPG"/>
                    <pic:cNvPicPr>
                      <a:picLocks noChangeAspect="1" noChangeArrowheads="1"/>
                    </pic:cNvPicPr>
                  </pic:nvPicPr>
                  <pic:blipFill>
                    <a:blip r:embed="rId6" cstate="print"/>
                    <a:srcRect r="2244" b="19029"/>
                    <a:stretch>
                      <a:fillRect/>
                    </a:stretch>
                  </pic:blipFill>
                  <pic:spPr bwMode="auto">
                    <a:xfrm>
                      <a:off x="0" y="0"/>
                      <a:ext cx="4396105" cy="2428875"/>
                    </a:xfrm>
                    <a:prstGeom prst="rect">
                      <a:avLst/>
                    </a:prstGeom>
                    <a:noFill/>
                    <a:ln w="9525">
                      <a:solidFill>
                        <a:schemeClr val="tx1"/>
                      </a:solidFill>
                      <a:miter lim="800000"/>
                      <a:headEnd/>
                      <a:tailEnd/>
                    </a:ln>
                  </pic:spPr>
                </pic:pic>
              </a:graphicData>
            </a:graphic>
          </wp:anchor>
        </w:drawing>
      </w:r>
    </w:p>
    <w:p w:rsidR="00794060" w:rsidRDefault="000F69FE" w:rsidP="00794060">
      <w:pPr>
        <w:rPr>
          <w:szCs w:val="20"/>
        </w:rPr>
      </w:pPr>
      <w:r>
        <w:rPr>
          <w:szCs w:val="20"/>
        </w:rPr>
        <w:t xml:space="preserve">On June 14, 2010, the city of Gatineau officially opened its new sports complex. </w:t>
      </w:r>
      <w:r w:rsidR="00794060">
        <w:rPr>
          <w:szCs w:val="20"/>
        </w:rPr>
        <w:t>According to the city, the centre’s</w:t>
      </w:r>
      <w:r w:rsidR="00794060" w:rsidRPr="00794060">
        <w:rPr>
          <w:szCs w:val="20"/>
        </w:rPr>
        <w:t xml:space="preserve"> </w:t>
      </w:r>
      <w:r w:rsidR="00794060">
        <w:rPr>
          <w:szCs w:val="20"/>
        </w:rPr>
        <w:t>“</w:t>
      </w:r>
      <w:r w:rsidR="00794060" w:rsidRPr="00794060">
        <w:rPr>
          <w:szCs w:val="20"/>
        </w:rPr>
        <w:t>18,500 square met</w:t>
      </w:r>
      <w:r w:rsidR="00794060">
        <w:rPr>
          <w:szCs w:val="20"/>
        </w:rPr>
        <w:t>er</w:t>
      </w:r>
      <w:r w:rsidR="00794060" w:rsidRPr="00794060">
        <w:rPr>
          <w:szCs w:val="20"/>
        </w:rPr>
        <w:t xml:space="preserve">s accommodate a number of sports, including volleyball, gymnastics, water polo, </w:t>
      </w:r>
      <w:r w:rsidR="00C66503" w:rsidRPr="00794060">
        <w:rPr>
          <w:szCs w:val="20"/>
        </w:rPr>
        <w:t xml:space="preserve">swimming, </w:t>
      </w:r>
      <w:r w:rsidR="00794060" w:rsidRPr="00794060">
        <w:rPr>
          <w:szCs w:val="20"/>
        </w:rPr>
        <w:t>synchronized swimming, diving and underwater hockey. Its advanced sports and recreational equipment are available to the general public and to Gatineau a</w:t>
      </w:r>
      <w:r w:rsidR="00794060">
        <w:rPr>
          <w:szCs w:val="20"/>
        </w:rPr>
        <w:t>thletes training for excellence.”</w:t>
      </w:r>
    </w:p>
    <w:p w:rsidR="00794060" w:rsidRDefault="00804DEA" w:rsidP="00794060">
      <w:pPr>
        <w:rPr>
          <w:szCs w:val="20"/>
        </w:rPr>
      </w:pPr>
      <w:r>
        <w:rPr>
          <w:noProof/>
          <w:szCs w:val="20"/>
        </w:rPr>
        <w:drawing>
          <wp:anchor distT="0" distB="0" distL="114300" distR="114300" simplePos="0" relativeHeight="251665408" behindDoc="0" locked="0" layoutInCell="1" allowOverlap="1">
            <wp:simplePos x="0" y="0"/>
            <wp:positionH relativeFrom="column">
              <wp:posOffset>0</wp:posOffset>
            </wp:positionH>
            <wp:positionV relativeFrom="paragraph">
              <wp:posOffset>96520</wp:posOffset>
            </wp:positionV>
            <wp:extent cx="2555875" cy="1704975"/>
            <wp:effectExtent l="19050" t="19050" r="15875" b="28575"/>
            <wp:wrapSquare wrapText="bothSides"/>
            <wp:docPr id="5" name="Picture 3" descr="Y:\Grand Prix Projects\Grand Prix 2011\Grand Prix Entries 2011\Canada Entries\Complexe Sportif de Gatineau\_MG_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Grand Prix Projects\Grand Prix 2011\Grand Prix Entries 2011\Canada Entries\Complexe Sportif de Gatineau\_MG_6442.JPG"/>
                    <pic:cNvPicPr>
                      <a:picLocks noChangeAspect="1" noChangeArrowheads="1"/>
                    </pic:cNvPicPr>
                  </pic:nvPicPr>
                  <pic:blipFill>
                    <a:blip r:embed="rId7" cstate="print"/>
                    <a:srcRect/>
                    <a:stretch>
                      <a:fillRect/>
                    </a:stretch>
                  </pic:blipFill>
                  <pic:spPr bwMode="auto">
                    <a:xfrm>
                      <a:off x="0" y="0"/>
                      <a:ext cx="2555875" cy="1704975"/>
                    </a:xfrm>
                    <a:prstGeom prst="rect">
                      <a:avLst/>
                    </a:prstGeom>
                    <a:noFill/>
                    <a:ln w="9525">
                      <a:solidFill>
                        <a:schemeClr val="tx1"/>
                      </a:solidFill>
                      <a:miter lim="800000"/>
                      <a:headEnd/>
                      <a:tailEnd/>
                    </a:ln>
                  </pic:spPr>
                </pic:pic>
              </a:graphicData>
            </a:graphic>
          </wp:anchor>
        </w:drawing>
      </w:r>
      <w:r w:rsidR="00794060" w:rsidRPr="00794060">
        <w:rPr>
          <w:szCs w:val="20"/>
        </w:rPr>
        <w:t xml:space="preserve">The new sports centre will be home to the national men's volleyball team training headquarters for the next four years. Other local and regional sports associations will also have offices there. In addition, during the </w:t>
      </w:r>
      <w:proofErr w:type="spellStart"/>
      <w:r w:rsidR="00794060" w:rsidRPr="00794060">
        <w:rPr>
          <w:szCs w:val="20"/>
        </w:rPr>
        <w:t>Jeux</w:t>
      </w:r>
      <w:proofErr w:type="spellEnd"/>
      <w:r w:rsidR="00794060" w:rsidRPr="00794060">
        <w:rPr>
          <w:szCs w:val="20"/>
        </w:rPr>
        <w:t xml:space="preserve"> du Québec de 2010, which </w:t>
      </w:r>
      <w:r w:rsidR="00794060">
        <w:rPr>
          <w:szCs w:val="20"/>
        </w:rPr>
        <w:t>took</w:t>
      </w:r>
      <w:r w:rsidR="00794060" w:rsidRPr="00794060">
        <w:rPr>
          <w:szCs w:val="20"/>
        </w:rPr>
        <w:t xml:space="preserve"> place from July 29 to August 6, the new centre served as the main venue, namely for swimming, basketball and volleyball.</w:t>
      </w:r>
    </w:p>
    <w:p w:rsidR="00794060" w:rsidRDefault="00794060" w:rsidP="00794060">
      <w:pPr>
        <w:rPr>
          <w:szCs w:val="20"/>
        </w:rPr>
      </w:pPr>
      <w:r>
        <w:rPr>
          <w:szCs w:val="20"/>
        </w:rPr>
        <w:t xml:space="preserve">The current excitement about fitness and competition fits well </w:t>
      </w:r>
      <w:r w:rsidR="004A0D23">
        <w:rPr>
          <w:szCs w:val="20"/>
        </w:rPr>
        <w:t>with</w:t>
      </w:r>
      <w:r>
        <w:rPr>
          <w:szCs w:val="20"/>
        </w:rPr>
        <w:t xml:space="preserve"> the new sports center. A lot of work and effort went into constructing the facility between 2008 and 2010, and MAPEI products were used extensively for concrete repairs and surface preparation, as well as tile and floor covering installations.</w:t>
      </w:r>
    </w:p>
    <w:p w:rsidR="00C66503" w:rsidRDefault="00804DEA" w:rsidP="00794060">
      <w:pPr>
        <w:rPr>
          <w:szCs w:val="20"/>
        </w:rPr>
      </w:pPr>
      <w:r>
        <w:rPr>
          <w:noProof/>
          <w:szCs w:val="20"/>
        </w:rPr>
        <w:drawing>
          <wp:anchor distT="0" distB="0" distL="114300" distR="114300" simplePos="0" relativeHeight="251667456" behindDoc="0" locked="0" layoutInCell="1" allowOverlap="1">
            <wp:simplePos x="0" y="0"/>
            <wp:positionH relativeFrom="column">
              <wp:posOffset>3577590</wp:posOffset>
            </wp:positionH>
            <wp:positionV relativeFrom="paragraph">
              <wp:posOffset>74930</wp:posOffset>
            </wp:positionV>
            <wp:extent cx="2221230" cy="1666875"/>
            <wp:effectExtent l="19050" t="19050" r="26670" b="28575"/>
            <wp:wrapSquare wrapText="bothSides"/>
            <wp:docPr id="8" name="Picture 5" descr="Y:\Grand Prix Projects\Grand Prix 2011\Grand Prix Entries 2011\Canada Entries\Complexe Sportif de Gatineau\complex sprotif gatineau 2009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Grand Prix Projects\Grand Prix 2011\Grand Prix Entries 2011\Canada Entries\Complexe Sportif de Gatineau\complex sprotif gatineau 2009 (125).jpg"/>
                    <pic:cNvPicPr>
                      <a:picLocks noChangeAspect="1" noChangeArrowheads="1"/>
                    </pic:cNvPicPr>
                  </pic:nvPicPr>
                  <pic:blipFill>
                    <a:blip r:embed="rId8" cstate="print"/>
                    <a:srcRect/>
                    <a:stretch>
                      <a:fillRect/>
                    </a:stretch>
                  </pic:blipFill>
                  <pic:spPr bwMode="auto">
                    <a:xfrm>
                      <a:off x="0" y="0"/>
                      <a:ext cx="2221230" cy="1666875"/>
                    </a:xfrm>
                    <a:prstGeom prst="rect">
                      <a:avLst/>
                    </a:prstGeom>
                    <a:noFill/>
                    <a:ln w="9525">
                      <a:solidFill>
                        <a:schemeClr val="tx1"/>
                      </a:solidFill>
                      <a:miter lim="800000"/>
                      <a:headEnd/>
                      <a:tailEnd/>
                    </a:ln>
                  </pic:spPr>
                </pic:pic>
              </a:graphicData>
            </a:graphic>
          </wp:anchor>
        </w:drawing>
      </w:r>
      <w:r w:rsidR="00794060">
        <w:rPr>
          <w:szCs w:val="20"/>
        </w:rPr>
        <w:t xml:space="preserve">To </w:t>
      </w:r>
      <w:r w:rsidR="00C66503">
        <w:rPr>
          <w:szCs w:val="20"/>
        </w:rPr>
        <w:t>allow athletes to train for</w:t>
      </w:r>
      <w:r w:rsidR="00794060">
        <w:rPr>
          <w:szCs w:val="20"/>
        </w:rPr>
        <w:t xml:space="preserve"> regional and national competitions, </w:t>
      </w:r>
      <w:proofErr w:type="spellStart"/>
      <w:r w:rsidR="00794060">
        <w:rPr>
          <w:szCs w:val="20"/>
        </w:rPr>
        <w:t>Decarel</w:t>
      </w:r>
      <w:proofErr w:type="spellEnd"/>
      <w:r w:rsidR="00794060">
        <w:rPr>
          <w:szCs w:val="20"/>
        </w:rPr>
        <w:t xml:space="preserve"> Inc. constructed an Olympic-sized pool</w:t>
      </w:r>
      <w:r w:rsidR="00C66503">
        <w:rPr>
          <w:szCs w:val="20"/>
        </w:rPr>
        <w:t xml:space="preserve"> at the venue</w:t>
      </w:r>
      <w:r w:rsidR="00794060">
        <w:rPr>
          <w:szCs w:val="20"/>
        </w:rPr>
        <w:t xml:space="preserve">. To bring the pool into </w:t>
      </w:r>
      <w:r w:rsidR="007D5EBE">
        <w:rPr>
          <w:szCs w:val="20"/>
        </w:rPr>
        <w:t xml:space="preserve">a “true” form, crews troweled </w:t>
      </w:r>
      <w:r w:rsidR="007D5EBE">
        <w:rPr>
          <w:i/>
          <w:szCs w:val="20"/>
        </w:rPr>
        <w:t>Planitop</w:t>
      </w:r>
      <w:r w:rsidR="007D5EBE">
        <w:rPr>
          <w:i/>
          <w:szCs w:val="20"/>
          <w:vertAlign w:val="superscript"/>
        </w:rPr>
        <w:t>®</w:t>
      </w:r>
      <w:r w:rsidR="007D5EBE">
        <w:rPr>
          <w:i/>
          <w:szCs w:val="20"/>
        </w:rPr>
        <w:t xml:space="preserve"> 23</w:t>
      </w:r>
      <w:r w:rsidR="007D5EBE">
        <w:rPr>
          <w:szCs w:val="20"/>
        </w:rPr>
        <w:t xml:space="preserve"> concrete repair mortar onto the walls and screeded it to the exact proportions to meet competition requirements. </w:t>
      </w:r>
      <w:r w:rsidR="007D5EBE">
        <w:rPr>
          <w:i/>
          <w:szCs w:val="20"/>
        </w:rPr>
        <w:t>Mapecem</w:t>
      </w:r>
      <w:r w:rsidR="007D5EBE">
        <w:rPr>
          <w:i/>
          <w:szCs w:val="20"/>
          <w:vertAlign w:val="superscript"/>
        </w:rPr>
        <w:t>®</w:t>
      </w:r>
      <w:r w:rsidR="007D5EBE">
        <w:rPr>
          <w:i/>
          <w:szCs w:val="20"/>
        </w:rPr>
        <w:t xml:space="preserve"> 202</w:t>
      </w:r>
      <w:r w:rsidR="007D5EBE">
        <w:rPr>
          <w:szCs w:val="20"/>
        </w:rPr>
        <w:t xml:space="preserve"> was used to level and true the floor of the pool. Before the </w:t>
      </w:r>
      <w:r w:rsidR="007D5EBE">
        <w:rPr>
          <w:i/>
          <w:szCs w:val="20"/>
        </w:rPr>
        <w:t xml:space="preserve">Mapecem 202 </w:t>
      </w:r>
      <w:r w:rsidR="007D5EBE">
        <w:rPr>
          <w:szCs w:val="20"/>
        </w:rPr>
        <w:t xml:space="preserve">was placed, the crews applied </w:t>
      </w:r>
      <w:r w:rsidR="007D5EBE">
        <w:rPr>
          <w:i/>
          <w:szCs w:val="20"/>
        </w:rPr>
        <w:t>Planibond</w:t>
      </w:r>
      <w:r w:rsidR="007A448A">
        <w:rPr>
          <w:i/>
          <w:szCs w:val="20"/>
          <w:vertAlign w:val="superscript"/>
        </w:rPr>
        <w:t>®</w:t>
      </w:r>
      <w:r w:rsidR="007D5EBE">
        <w:rPr>
          <w:i/>
          <w:szCs w:val="20"/>
        </w:rPr>
        <w:t xml:space="preserve"> EBA</w:t>
      </w:r>
      <w:r w:rsidR="007D5EBE">
        <w:rPr>
          <w:szCs w:val="20"/>
        </w:rPr>
        <w:t xml:space="preserve"> epoxy bonding agent to the concrete to enhance the bond between it and the repair mortar.</w:t>
      </w:r>
      <w:r w:rsidR="007A448A">
        <w:rPr>
          <w:szCs w:val="20"/>
        </w:rPr>
        <w:t xml:space="preserve"> </w:t>
      </w:r>
      <w:r w:rsidR="00C66503">
        <w:rPr>
          <w:i/>
          <w:szCs w:val="20"/>
        </w:rPr>
        <w:t xml:space="preserve">Mapecem 100, </w:t>
      </w:r>
      <w:r w:rsidR="00C66503" w:rsidRPr="00C66503">
        <w:rPr>
          <w:szCs w:val="20"/>
        </w:rPr>
        <w:t xml:space="preserve">a high-build, fast-setting </w:t>
      </w:r>
      <w:r w:rsidR="00C66503">
        <w:rPr>
          <w:szCs w:val="20"/>
        </w:rPr>
        <w:t xml:space="preserve">construction </w:t>
      </w:r>
      <w:r w:rsidR="00C66503" w:rsidRPr="00C66503">
        <w:rPr>
          <w:szCs w:val="20"/>
        </w:rPr>
        <w:t>mortar</w:t>
      </w:r>
      <w:r w:rsidR="00C66503">
        <w:rPr>
          <w:szCs w:val="20"/>
        </w:rPr>
        <w:t xml:space="preserve"> was used to fill in voids around drains on the </w:t>
      </w:r>
      <w:r w:rsidR="0061474F">
        <w:rPr>
          <w:szCs w:val="20"/>
        </w:rPr>
        <w:t>deck</w:t>
      </w:r>
      <w:r w:rsidR="00C66503">
        <w:rPr>
          <w:szCs w:val="20"/>
        </w:rPr>
        <w:t xml:space="preserve">. </w:t>
      </w:r>
    </w:p>
    <w:p w:rsidR="007A448A" w:rsidRDefault="00F43D1B" w:rsidP="00794060">
      <w:pPr>
        <w:rPr>
          <w:szCs w:val="20"/>
        </w:rPr>
      </w:pPr>
      <w:r w:rsidRPr="00F43D1B">
        <w:rPr>
          <w:noProof/>
          <w:szCs w:val="20"/>
        </w:rPr>
        <w:lastRenderedPageBreak/>
        <w:drawing>
          <wp:anchor distT="0" distB="0" distL="114300" distR="114300" simplePos="0" relativeHeight="251669504" behindDoc="0" locked="0" layoutInCell="1" allowOverlap="1">
            <wp:simplePos x="0" y="0"/>
            <wp:positionH relativeFrom="column">
              <wp:posOffset>19050</wp:posOffset>
            </wp:positionH>
            <wp:positionV relativeFrom="paragraph">
              <wp:posOffset>19050</wp:posOffset>
            </wp:positionV>
            <wp:extent cx="2057400" cy="1543685"/>
            <wp:effectExtent l="19050" t="19050" r="19050" b="18415"/>
            <wp:wrapSquare wrapText="bothSides"/>
            <wp:docPr id="11" name="Picture 7" descr="Y:\Grand Prix Projects\Grand Prix 2011\Grand Prix Entries 2011\Canada Entries\Complexe Sportif de Gatineau\complex sprotif gatineau 2009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Grand Prix Projects\Grand Prix 2011\Grand Prix Entries 2011\Canada Entries\Complexe Sportif de Gatineau\complex sprotif gatineau 2009 (146).jpg"/>
                    <pic:cNvPicPr>
                      <a:picLocks noChangeAspect="1" noChangeArrowheads="1"/>
                    </pic:cNvPicPr>
                  </pic:nvPicPr>
                  <pic:blipFill>
                    <a:blip r:embed="rId9" cstate="print"/>
                    <a:srcRect/>
                    <a:stretch>
                      <a:fillRect/>
                    </a:stretch>
                  </pic:blipFill>
                  <pic:spPr bwMode="auto">
                    <a:xfrm>
                      <a:off x="0" y="0"/>
                      <a:ext cx="2057400" cy="1543685"/>
                    </a:xfrm>
                    <a:prstGeom prst="rect">
                      <a:avLst/>
                    </a:prstGeom>
                    <a:noFill/>
                    <a:ln w="9525">
                      <a:solidFill>
                        <a:schemeClr val="tx1"/>
                      </a:solidFill>
                      <a:miter lim="800000"/>
                      <a:headEnd/>
                      <a:tailEnd/>
                    </a:ln>
                  </pic:spPr>
                </pic:pic>
              </a:graphicData>
            </a:graphic>
          </wp:anchor>
        </w:drawing>
      </w:r>
      <w:r w:rsidR="00C66503">
        <w:rPr>
          <w:szCs w:val="20"/>
        </w:rPr>
        <w:t xml:space="preserve">When repairs to the pool were finished, crews coated the walls and floor with </w:t>
      </w:r>
      <w:r w:rsidR="00C66503" w:rsidRPr="00C66503">
        <w:rPr>
          <w:i/>
          <w:szCs w:val="20"/>
        </w:rPr>
        <w:t>Mapelastic</w:t>
      </w:r>
      <w:r w:rsidR="007A448A">
        <w:rPr>
          <w:i/>
          <w:szCs w:val="20"/>
          <w:vertAlign w:val="subscript"/>
        </w:rPr>
        <w:t>™</w:t>
      </w:r>
      <w:r w:rsidR="00C66503" w:rsidRPr="00C66503">
        <w:rPr>
          <w:i/>
          <w:szCs w:val="20"/>
        </w:rPr>
        <w:t xml:space="preserve"> Smart</w:t>
      </w:r>
      <w:r w:rsidR="00C66503">
        <w:rPr>
          <w:i/>
          <w:szCs w:val="20"/>
        </w:rPr>
        <w:t xml:space="preserve"> </w:t>
      </w:r>
      <w:r w:rsidR="00C66503">
        <w:rPr>
          <w:szCs w:val="20"/>
        </w:rPr>
        <w:t>waterproofing membrane</w:t>
      </w:r>
      <w:r w:rsidR="007A448A">
        <w:rPr>
          <w:szCs w:val="20"/>
        </w:rPr>
        <w:t xml:space="preserve">. A two-coat process was used. Fiberglass mesh was embedded in the first coat and covered with a second coat of </w:t>
      </w:r>
      <w:r w:rsidR="007A448A">
        <w:rPr>
          <w:i/>
          <w:szCs w:val="20"/>
        </w:rPr>
        <w:t>Mapelastic Smart</w:t>
      </w:r>
      <w:r w:rsidR="007A448A">
        <w:rPr>
          <w:szCs w:val="20"/>
        </w:rPr>
        <w:t xml:space="preserve">. The beach </w:t>
      </w:r>
      <w:r w:rsidR="005646F0">
        <w:rPr>
          <w:szCs w:val="20"/>
        </w:rPr>
        <w:t>along one side of</w:t>
      </w:r>
      <w:r w:rsidR="007A448A">
        <w:rPr>
          <w:szCs w:val="20"/>
        </w:rPr>
        <w:t xml:space="preserve"> the pool and the shower rooms were also waterproofed with </w:t>
      </w:r>
      <w:r w:rsidR="007A448A">
        <w:rPr>
          <w:i/>
          <w:szCs w:val="20"/>
        </w:rPr>
        <w:t>Mapelastic Smart</w:t>
      </w:r>
      <w:r w:rsidR="007A448A">
        <w:rPr>
          <w:szCs w:val="20"/>
        </w:rPr>
        <w:t xml:space="preserve"> before </w:t>
      </w:r>
      <w:r w:rsidR="005646F0">
        <w:rPr>
          <w:szCs w:val="20"/>
        </w:rPr>
        <w:t>the tile was set.</w:t>
      </w:r>
    </w:p>
    <w:p w:rsidR="007A448A" w:rsidRDefault="00F43D1B" w:rsidP="00794060">
      <w:pPr>
        <w:rPr>
          <w:szCs w:val="20"/>
        </w:rPr>
      </w:pPr>
      <w:r>
        <w:rPr>
          <w:noProof/>
          <w:szCs w:val="20"/>
        </w:rPr>
        <w:drawing>
          <wp:anchor distT="0" distB="0" distL="114300" distR="114300" simplePos="0" relativeHeight="251673600" behindDoc="0" locked="0" layoutInCell="1" allowOverlap="1">
            <wp:simplePos x="0" y="0"/>
            <wp:positionH relativeFrom="column">
              <wp:posOffset>-133350</wp:posOffset>
            </wp:positionH>
            <wp:positionV relativeFrom="paragraph">
              <wp:posOffset>1075055</wp:posOffset>
            </wp:positionV>
            <wp:extent cx="1941830" cy="1457325"/>
            <wp:effectExtent l="19050" t="19050" r="20320" b="28575"/>
            <wp:wrapSquare wrapText="bothSides"/>
            <wp:docPr id="15" name="Picture 9" descr="Y:\Grand Prix Projects\Grand Prix 2011\Grand Prix Entries 2011\Canada Entries\Complexe Sportif de Gatineau\CSG - Tiling the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Grand Prix Projects\Grand Prix 2011\Grand Prix Entries 2011\Canada Entries\Complexe Sportif de Gatineau\CSG - Tiling the beach.jpg"/>
                    <pic:cNvPicPr>
                      <a:picLocks noChangeAspect="1" noChangeArrowheads="1"/>
                    </pic:cNvPicPr>
                  </pic:nvPicPr>
                  <pic:blipFill>
                    <a:blip r:embed="rId10" cstate="print"/>
                    <a:srcRect/>
                    <a:stretch>
                      <a:fillRect/>
                    </a:stretch>
                  </pic:blipFill>
                  <pic:spPr bwMode="auto">
                    <a:xfrm>
                      <a:off x="0" y="0"/>
                      <a:ext cx="1941830" cy="1457325"/>
                    </a:xfrm>
                    <a:prstGeom prst="rect">
                      <a:avLst/>
                    </a:prstGeom>
                    <a:noFill/>
                    <a:ln w="9525">
                      <a:solidFill>
                        <a:schemeClr val="tx1"/>
                      </a:solidFill>
                      <a:miter lim="800000"/>
                      <a:headEnd/>
                      <a:tailEnd/>
                    </a:ln>
                  </pic:spPr>
                </pic:pic>
              </a:graphicData>
            </a:graphic>
          </wp:anchor>
        </w:drawing>
      </w:r>
      <w:r>
        <w:rPr>
          <w:noProof/>
          <w:szCs w:val="20"/>
        </w:rPr>
        <w:drawing>
          <wp:anchor distT="0" distB="0" distL="114300" distR="114300" simplePos="0" relativeHeight="251671552" behindDoc="0" locked="0" layoutInCell="1" allowOverlap="1">
            <wp:simplePos x="0" y="0"/>
            <wp:positionH relativeFrom="column">
              <wp:posOffset>-2190750</wp:posOffset>
            </wp:positionH>
            <wp:positionV relativeFrom="paragraph">
              <wp:posOffset>1075055</wp:posOffset>
            </wp:positionV>
            <wp:extent cx="1941830" cy="1457325"/>
            <wp:effectExtent l="19050" t="19050" r="20320" b="28575"/>
            <wp:wrapSquare wrapText="bothSides"/>
            <wp:docPr id="13" name="Picture 8" descr="Y:\Grand Prix Projects\Grand Prix 2011\Grand Prix Entries 2011\Canada Entries\Complexe Sportif de Gatineau\complex sportif gat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Grand Prix Projects\Grand Prix 2011\Grand Prix Entries 2011\Canada Entries\Complexe Sportif de Gatineau\complex sportif gat (87).jpg"/>
                    <pic:cNvPicPr>
                      <a:picLocks noChangeAspect="1" noChangeArrowheads="1"/>
                    </pic:cNvPicPr>
                  </pic:nvPicPr>
                  <pic:blipFill>
                    <a:blip r:embed="rId11" cstate="print"/>
                    <a:srcRect/>
                    <a:stretch>
                      <a:fillRect/>
                    </a:stretch>
                  </pic:blipFill>
                  <pic:spPr bwMode="auto">
                    <a:xfrm>
                      <a:off x="0" y="0"/>
                      <a:ext cx="1941830" cy="1457325"/>
                    </a:xfrm>
                    <a:prstGeom prst="rect">
                      <a:avLst/>
                    </a:prstGeom>
                    <a:noFill/>
                    <a:ln w="9525">
                      <a:solidFill>
                        <a:schemeClr val="tx1"/>
                      </a:solidFill>
                      <a:miter lim="800000"/>
                      <a:headEnd/>
                      <a:tailEnd/>
                    </a:ln>
                  </pic:spPr>
                </pic:pic>
              </a:graphicData>
            </a:graphic>
          </wp:anchor>
        </w:drawing>
      </w:r>
      <w:r w:rsidR="007A448A">
        <w:rPr>
          <w:szCs w:val="20"/>
        </w:rPr>
        <w:t xml:space="preserve">Once waterproofing was complete, crews from Jacques Lamont </w:t>
      </w:r>
      <w:proofErr w:type="spellStart"/>
      <w:r w:rsidR="007A448A">
        <w:rPr>
          <w:szCs w:val="20"/>
        </w:rPr>
        <w:t>Lt</w:t>
      </w:r>
      <w:r w:rsidR="007A448A">
        <w:rPr>
          <w:rFonts w:cs="Arial"/>
          <w:szCs w:val="20"/>
        </w:rPr>
        <w:t>é</w:t>
      </w:r>
      <w:r w:rsidR="007A448A">
        <w:rPr>
          <w:szCs w:val="20"/>
        </w:rPr>
        <w:t>e</w:t>
      </w:r>
      <w:proofErr w:type="spellEnd"/>
      <w:r w:rsidR="007A448A">
        <w:rPr>
          <w:szCs w:val="20"/>
        </w:rPr>
        <w:t xml:space="preserve"> installed 25,000 square feet of porcelain tile on the walls and floor of the pool, using the </w:t>
      </w:r>
      <w:r w:rsidR="007A448A">
        <w:rPr>
          <w:i/>
          <w:szCs w:val="20"/>
        </w:rPr>
        <w:t>Kerabond/Keralastic</w:t>
      </w:r>
      <w:r w:rsidR="005646F0">
        <w:rPr>
          <w:i/>
          <w:szCs w:val="20"/>
          <w:vertAlign w:val="superscript"/>
        </w:rPr>
        <w:t>™</w:t>
      </w:r>
      <w:r w:rsidR="007A448A">
        <w:rPr>
          <w:szCs w:val="20"/>
        </w:rPr>
        <w:t xml:space="preserve"> mortar system and grouted with </w:t>
      </w:r>
      <w:r w:rsidR="007A448A">
        <w:rPr>
          <w:i/>
          <w:szCs w:val="20"/>
        </w:rPr>
        <w:t>Opticolor</w:t>
      </w:r>
      <w:r w:rsidR="005646F0">
        <w:rPr>
          <w:i/>
          <w:szCs w:val="20"/>
          <w:vertAlign w:val="superscript"/>
        </w:rPr>
        <w:t>™</w:t>
      </w:r>
      <w:r w:rsidR="007A448A">
        <w:rPr>
          <w:i/>
          <w:szCs w:val="20"/>
        </w:rPr>
        <w:t xml:space="preserve">, </w:t>
      </w:r>
      <w:r w:rsidR="007A448A" w:rsidRPr="007A448A">
        <w:rPr>
          <w:szCs w:val="20"/>
        </w:rPr>
        <w:t>a non</w:t>
      </w:r>
      <w:r w:rsidR="007A448A">
        <w:rPr>
          <w:szCs w:val="20"/>
        </w:rPr>
        <w:t>-</w:t>
      </w:r>
      <w:r w:rsidR="007A448A" w:rsidRPr="007A448A">
        <w:rPr>
          <w:szCs w:val="20"/>
        </w:rPr>
        <w:t>sagging, efflorescence-free grout with no shrinkage.</w:t>
      </w:r>
      <w:r w:rsidR="007A448A">
        <w:rPr>
          <w:szCs w:val="20"/>
        </w:rPr>
        <w:t xml:space="preserve"> This grout is a </w:t>
      </w:r>
      <w:r w:rsidR="007A448A" w:rsidRPr="007A448A">
        <w:rPr>
          <w:szCs w:val="20"/>
        </w:rPr>
        <w:t xml:space="preserve">water-cleanable, reaction resin </w:t>
      </w:r>
      <w:r w:rsidR="007A448A">
        <w:rPr>
          <w:szCs w:val="20"/>
        </w:rPr>
        <w:t xml:space="preserve">product </w:t>
      </w:r>
      <w:r w:rsidR="007A448A" w:rsidRPr="007A448A">
        <w:rPr>
          <w:szCs w:val="20"/>
        </w:rPr>
        <w:t xml:space="preserve">with chemical and stain resistance. </w:t>
      </w:r>
    </w:p>
    <w:p w:rsidR="00F43D1B" w:rsidRDefault="00F43D1B" w:rsidP="00794060">
      <w:pPr>
        <w:rPr>
          <w:szCs w:val="20"/>
        </w:rPr>
      </w:pPr>
      <w:r>
        <w:rPr>
          <w:noProof/>
          <w:szCs w:val="20"/>
        </w:rPr>
        <w:drawing>
          <wp:anchor distT="0" distB="0" distL="114300" distR="114300" simplePos="0" relativeHeight="251677696" behindDoc="0" locked="0" layoutInCell="1" allowOverlap="1">
            <wp:simplePos x="0" y="0"/>
            <wp:positionH relativeFrom="column">
              <wp:posOffset>409575</wp:posOffset>
            </wp:positionH>
            <wp:positionV relativeFrom="paragraph">
              <wp:posOffset>1823085</wp:posOffset>
            </wp:positionV>
            <wp:extent cx="1390650" cy="2085340"/>
            <wp:effectExtent l="38100" t="19050" r="19050" b="10160"/>
            <wp:wrapSquare wrapText="bothSides"/>
            <wp:docPr id="19" name="Picture 11" descr="Y:\Grand Prix Projects\Grand Prix 2011\Grand Prix Entries 2011\Canada Entries\Complexe Sportif de Gatineau\_MG_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Grand Prix Projects\Grand Prix 2011\Grand Prix Entries 2011\Canada Entries\Complexe Sportif de Gatineau\_MG_6490.JPG"/>
                    <pic:cNvPicPr>
                      <a:picLocks noChangeAspect="1" noChangeArrowheads="1"/>
                    </pic:cNvPicPr>
                  </pic:nvPicPr>
                  <pic:blipFill>
                    <a:blip r:embed="rId12" cstate="print"/>
                    <a:srcRect/>
                    <a:stretch>
                      <a:fillRect/>
                    </a:stretch>
                  </pic:blipFill>
                  <pic:spPr bwMode="auto">
                    <a:xfrm>
                      <a:off x="0" y="0"/>
                      <a:ext cx="1390650" cy="2085340"/>
                    </a:xfrm>
                    <a:prstGeom prst="rect">
                      <a:avLst/>
                    </a:prstGeom>
                    <a:noFill/>
                    <a:ln w="9525">
                      <a:solidFill>
                        <a:schemeClr val="tx1"/>
                      </a:solidFill>
                      <a:miter lim="800000"/>
                      <a:headEnd/>
                      <a:tailEnd/>
                    </a:ln>
                  </pic:spPr>
                </pic:pic>
              </a:graphicData>
            </a:graphic>
          </wp:anchor>
        </w:drawing>
      </w:r>
      <w:r>
        <w:rPr>
          <w:noProof/>
          <w:szCs w:val="20"/>
        </w:rPr>
        <w:drawing>
          <wp:anchor distT="0" distB="0" distL="114300" distR="114300" simplePos="0" relativeHeight="251675648" behindDoc="0" locked="0" layoutInCell="1" allowOverlap="1">
            <wp:simplePos x="0" y="0"/>
            <wp:positionH relativeFrom="column">
              <wp:posOffset>-57150</wp:posOffset>
            </wp:positionH>
            <wp:positionV relativeFrom="paragraph">
              <wp:posOffset>108585</wp:posOffset>
            </wp:positionV>
            <wp:extent cx="1924050" cy="1443355"/>
            <wp:effectExtent l="19050" t="19050" r="19050" b="23495"/>
            <wp:wrapSquare wrapText="bothSides"/>
            <wp:docPr id="17" name="Picture 10" descr="Y:\Grand Prix Projects\Grand Prix 2011\Grand Prix Entries 2011\Canada Entries\Complexe Sportif de Gatineau\complex sprotif gatineau 2009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Grand Prix Projects\Grand Prix 2011\Grand Prix Entries 2011\Canada Entries\Complexe Sportif de Gatineau\complex sprotif gatineau 2009 (157).jpg"/>
                    <pic:cNvPicPr>
                      <a:picLocks noChangeAspect="1" noChangeArrowheads="1"/>
                    </pic:cNvPicPr>
                  </pic:nvPicPr>
                  <pic:blipFill>
                    <a:blip r:embed="rId13" cstate="print"/>
                    <a:srcRect/>
                    <a:stretch>
                      <a:fillRect/>
                    </a:stretch>
                  </pic:blipFill>
                  <pic:spPr bwMode="auto">
                    <a:xfrm>
                      <a:off x="0" y="0"/>
                      <a:ext cx="1924050" cy="1443355"/>
                    </a:xfrm>
                    <a:prstGeom prst="rect">
                      <a:avLst/>
                    </a:prstGeom>
                    <a:noFill/>
                    <a:ln w="9525">
                      <a:solidFill>
                        <a:schemeClr val="tx1"/>
                      </a:solidFill>
                      <a:miter lim="800000"/>
                      <a:headEnd/>
                      <a:tailEnd/>
                    </a:ln>
                  </pic:spPr>
                </pic:pic>
              </a:graphicData>
            </a:graphic>
          </wp:anchor>
        </w:drawing>
      </w:r>
    </w:p>
    <w:p w:rsidR="007A448A" w:rsidRDefault="007A448A" w:rsidP="00794060">
      <w:pPr>
        <w:rPr>
          <w:szCs w:val="20"/>
        </w:rPr>
      </w:pPr>
      <w:r>
        <w:rPr>
          <w:szCs w:val="20"/>
        </w:rPr>
        <w:t xml:space="preserve">On the </w:t>
      </w:r>
      <w:r w:rsidR="0061474F">
        <w:rPr>
          <w:szCs w:val="20"/>
        </w:rPr>
        <w:t>deck</w:t>
      </w:r>
      <w:r>
        <w:rPr>
          <w:szCs w:val="20"/>
        </w:rPr>
        <w:t xml:space="preserve"> and </w:t>
      </w:r>
      <w:r w:rsidR="005646F0">
        <w:rPr>
          <w:szCs w:val="20"/>
        </w:rPr>
        <w:t>in the shower rooms</w:t>
      </w:r>
      <w:r>
        <w:rPr>
          <w:szCs w:val="20"/>
        </w:rPr>
        <w:t xml:space="preserve">, </w:t>
      </w:r>
      <w:r w:rsidR="005646F0">
        <w:rPr>
          <w:szCs w:val="20"/>
        </w:rPr>
        <w:t xml:space="preserve">an additional 10,000 square feet of </w:t>
      </w:r>
      <w:r>
        <w:rPr>
          <w:szCs w:val="20"/>
        </w:rPr>
        <w:t xml:space="preserve">tiles were set with </w:t>
      </w:r>
      <w:r>
        <w:rPr>
          <w:i/>
          <w:szCs w:val="20"/>
        </w:rPr>
        <w:t>Ultraflex</w:t>
      </w:r>
      <w:r w:rsidR="005646F0">
        <w:rPr>
          <w:i/>
          <w:szCs w:val="20"/>
          <w:vertAlign w:val="superscript"/>
        </w:rPr>
        <w:t>™</w:t>
      </w:r>
      <w:r>
        <w:rPr>
          <w:i/>
          <w:szCs w:val="20"/>
        </w:rPr>
        <w:t xml:space="preserve"> 3</w:t>
      </w:r>
      <w:r>
        <w:rPr>
          <w:szCs w:val="20"/>
        </w:rPr>
        <w:t xml:space="preserve"> </w:t>
      </w:r>
      <w:proofErr w:type="gramStart"/>
      <w:r>
        <w:rPr>
          <w:szCs w:val="20"/>
        </w:rPr>
        <w:t>mortar</w:t>
      </w:r>
      <w:proofErr w:type="gramEnd"/>
      <w:r>
        <w:rPr>
          <w:szCs w:val="20"/>
        </w:rPr>
        <w:t xml:space="preserve">, and the joints were grouted with </w:t>
      </w:r>
      <w:r w:rsidR="005646F0">
        <w:rPr>
          <w:i/>
          <w:szCs w:val="20"/>
        </w:rPr>
        <w:t>Ultracolor</w:t>
      </w:r>
      <w:r w:rsidR="005646F0">
        <w:rPr>
          <w:i/>
          <w:szCs w:val="20"/>
          <w:vertAlign w:val="superscript"/>
        </w:rPr>
        <w:t>®</w:t>
      </w:r>
      <w:r w:rsidR="005646F0">
        <w:rPr>
          <w:i/>
          <w:szCs w:val="20"/>
        </w:rPr>
        <w:t xml:space="preserve"> </w:t>
      </w:r>
      <w:r w:rsidR="005646F0">
        <w:rPr>
          <w:szCs w:val="20"/>
        </w:rPr>
        <w:t xml:space="preserve">grout. </w:t>
      </w:r>
      <w:r w:rsidR="005646F0">
        <w:rPr>
          <w:i/>
          <w:szCs w:val="20"/>
        </w:rPr>
        <w:t>Type 1</w:t>
      </w:r>
      <w:r w:rsidR="005646F0">
        <w:rPr>
          <w:szCs w:val="20"/>
        </w:rPr>
        <w:t xml:space="preserve"> adhesive was used to set the wall tiles in the changing rooms. The installation crew also </w:t>
      </w:r>
      <w:r w:rsidR="005646F0">
        <w:rPr>
          <w:i/>
          <w:szCs w:val="20"/>
        </w:rPr>
        <w:t xml:space="preserve">Mapecem Quickpatch </w:t>
      </w:r>
      <w:r w:rsidR="005646F0">
        <w:rPr>
          <w:szCs w:val="20"/>
        </w:rPr>
        <w:t>in the main changing room to repair a frozen slab before tiling there.</w:t>
      </w:r>
    </w:p>
    <w:p w:rsidR="00E2449D" w:rsidRPr="004A0D23" w:rsidRDefault="00F43D1B" w:rsidP="00794060">
      <w:pPr>
        <w:rPr>
          <w:i/>
          <w:szCs w:val="20"/>
        </w:rPr>
      </w:pPr>
      <w:r>
        <w:rPr>
          <w:noProof/>
          <w:szCs w:val="20"/>
        </w:rPr>
        <w:drawing>
          <wp:anchor distT="0" distB="0" distL="114300" distR="114300" simplePos="0" relativeHeight="251679744" behindDoc="0" locked="0" layoutInCell="1" allowOverlap="1">
            <wp:simplePos x="0" y="0"/>
            <wp:positionH relativeFrom="column">
              <wp:posOffset>19050</wp:posOffset>
            </wp:positionH>
            <wp:positionV relativeFrom="paragraph">
              <wp:posOffset>205105</wp:posOffset>
            </wp:positionV>
            <wp:extent cx="2141855" cy="1428750"/>
            <wp:effectExtent l="19050" t="19050" r="10795" b="19050"/>
            <wp:wrapSquare wrapText="bothSides"/>
            <wp:docPr id="21" name="Picture 12" descr="Y:\Grand Prix Projects\Grand Prix 2011\Grand Prix Entries 2011\Canada Entries\Complexe Sportif de Gatineau\_MG_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Grand Prix Projects\Grand Prix 2011\Grand Prix Entries 2011\Canada Entries\Complexe Sportif de Gatineau\_MG_6602.JPG"/>
                    <pic:cNvPicPr>
                      <a:picLocks noChangeAspect="1" noChangeArrowheads="1"/>
                    </pic:cNvPicPr>
                  </pic:nvPicPr>
                  <pic:blipFill>
                    <a:blip r:embed="rId14" cstate="print"/>
                    <a:srcRect/>
                    <a:stretch>
                      <a:fillRect/>
                    </a:stretch>
                  </pic:blipFill>
                  <pic:spPr bwMode="auto">
                    <a:xfrm>
                      <a:off x="0" y="0"/>
                      <a:ext cx="2141855" cy="1428750"/>
                    </a:xfrm>
                    <a:prstGeom prst="rect">
                      <a:avLst/>
                    </a:prstGeom>
                    <a:noFill/>
                    <a:ln w="9525">
                      <a:solidFill>
                        <a:schemeClr val="tx1"/>
                      </a:solidFill>
                      <a:miter lim="800000"/>
                      <a:headEnd/>
                      <a:tailEnd/>
                    </a:ln>
                  </pic:spPr>
                </pic:pic>
              </a:graphicData>
            </a:graphic>
          </wp:anchor>
        </w:drawing>
      </w:r>
      <w:r w:rsidR="00E2449D">
        <w:rPr>
          <w:szCs w:val="20"/>
        </w:rPr>
        <w:t xml:space="preserve">In the gymnasium, where the volleyball and basketball courts hold the spotlight, more MAPEI systems solved issues for this venue. The concrete viewing stands for the games needed some repairs. In this case, </w:t>
      </w:r>
      <w:r w:rsidR="00E2449D">
        <w:rPr>
          <w:i/>
          <w:szCs w:val="20"/>
        </w:rPr>
        <w:t>Planitop XS</w:t>
      </w:r>
      <w:r w:rsidR="00E2449D">
        <w:rPr>
          <w:szCs w:val="20"/>
        </w:rPr>
        <w:t xml:space="preserve">, a </w:t>
      </w:r>
      <w:proofErr w:type="spellStart"/>
      <w:r w:rsidR="00E2449D">
        <w:rPr>
          <w:szCs w:val="20"/>
        </w:rPr>
        <w:t>sculptable</w:t>
      </w:r>
      <w:proofErr w:type="spellEnd"/>
      <w:r w:rsidR="00E2449D">
        <w:rPr>
          <w:szCs w:val="20"/>
        </w:rPr>
        <w:t xml:space="preserve"> repair mortar, was used to straighten and properly level 350 steps. The crews injected </w:t>
      </w:r>
      <w:r w:rsidR="00E2449D">
        <w:rPr>
          <w:i/>
          <w:szCs w:val="20"/>
        </w:rPr>
        <w:t>Planibond CR-50</w:t>
      </w:r>
      <w:r w:rsidR="00E2449D">
        <w:rPr>
          <w:szCs w:val="20"/>
        </w:rPr>
        <w:t xml:space="preserve"> in certain areas where cracks had occurred.</w:t>
      </w:r>
      <w:r w:rsidR="00571558">
        <w:rPr>
          <w:szCs w:val="20"/>
        </w:rPr>
        <w:t xml:space="preserve"> At the top of the stands, </w:t>
      </w:r>
      <w:r w:rsidR="00571558">
        <w:rPr>
          <w:i/>
          <w:szCs w:val="20"/>
        </w:rPr>
        <w:t>Ultratop</w:t>
      </w:r>
      <w:r w:rsidR="004A0D23">
        <w:rPr>
          <w:i/>
          <w:szCs w:val="20"/>
          <w:vertAlign w:val="superscript"/>
        </w:rPr>
        <w:t>®</w:t>
      </w:r>
      <w:r w:rsidR="004A0D23">
        <w:rPr>
          <w:szCs w:val="20"/>
        </w:rPr>
        <w:t xml:space="preserve"> gray self-leveling micro-topping was used to cover exposed aggregate and make a repair 70 feet long by 5 feet wide. The gray color of </w:t>
      </w:r>
      <w:r w:rsidR="004A0D23">
        <w:rPr>
          <w:i/>
          <w:szCs w:val="20"/>
        </w:rPr>
        <w:t xml:space="preserve">Ultratop </w:t>
      </w:r>
      <w:r w:rsidR="004A0D23" w:rsidRPr="004A0D23">
        <w:rPr>
          <w:szCs w:val="20"/>
        </w:rPr>
        <w:t>made the repair look uniform with the rest of the concrete area.</w:t>
      </w:r>
    </w:p>
    <w:p w:rsidR="00E2449D" w:rsidRDefault="00E2449D" w:rsidP="00794060">
      <w:pPr>
        <w:rPr>
          <w:szCs w:val="20"/>
        </w:rPr>
      </w:pPr>
      <w:r>
        <w:rPr>
          <w:szCs w:val="20"/>
        </w:rPr>
        <w:t xml:space="preserve">On the floor of the gymnasium, a Jacques Lamont team applied </w:t>
      </w:r>
      <w:r>
        <w:rPr>
          <w:i/>
          <w:szCs w:val="20"/>
        </w:rPr>
        <w:t>Primer L</w:t>
      </w:r>
      <w:r>
        <w:rPr>
          <w:szCs w:val="20"/>
        </w:rPr>
        <w:t xml:space="preserve"> and then poured </w:t>
      </w:r>
      <w:r>
        <w:rPr>
          <w:i/>
          <w:szCs w:val="20"/>
        </w:rPr>
        <w:t>Ultraplan 1 Plus</w:t>
      </w:r>
      <w:r>
        <w:rPr>
          <w:szCs w:val="20"/>
        </w:rPr>
        <w:t xml:space="preserve"> self-leveling underlayment to meet the</w:t>
      </w:r>
      <w:r w:rsidR="00571558">
        <w:rPr>
          <w:szCs w:val="20"/>
        </w:rPr>
        <w:t xml:space="preserve"> FIVB (F</w:t>
      </w:r>
      <w:r w:rsidR="00571558">
        <w:rPr>
          <w:rFonts w:cs="Arial"/>
          <w:szCs w:val="20"/>
        </w:rPr>
        <w:t>é</w:t>
      </w:r>
      <w:r w:rsidR="00571558">
        <w:rPr>
          <w:szCs w:val="20"/>
        </w:rPr>
        <w:t>d</w:t>
      </w:r>
      <w:r w:rsidR="00571558">
        <w:rPr>
          <w:rFonts w:cs="Arial"/>
          <w:szCs w:val="20"/>
        </w:rPr>
        <w:t>é</w:t>
      </w:r>
      <w:r w:rsidR="00571558">
        <w:rPr>
          <w:szCs w:val="20"/>
        </w:rPr>
        <w:t>ration Internationale de Volleyball)</w:t>
      </w:r>
      <w:r>
        <w:rPr>
          <w:szCs w:val="20"/>
        </w:rPr>
        <w:t xml:space="preserve"> standard for flooring.</w:t>
      </w:r>
      <w:r w:rsidR="00571558">
        <w:rPr>
          <w:szCs w:val="20"/>
        </w:rPr>
        <w:t xml:space="preserve"> MAPEI’s </w:t>
      </w:r>
      <w:r w:rsidR="00571558" w:rsidRPr="00571558">
        <w:rPr>
          <w:i/>
          <w:szCs w:val="20"/>
        </w:rPr>
        <w:t xml:space="preserve">Ultrabond </w:t>
      </w:r>
      <w:r w:rsidR="00571558">
        <w:rPr>
          <w:i/>
          <w:szCs w:val="20"/>
        </w:rPr>
        <w:t>G19</w:t>
      </w:r>
      <w:r w:rsidR="00571558">
        <w:rPr>
          <w:szCs w:val="20"/>
        </w:rPr>
        <w:t xml:space="preserve"> was used to cover the joints in the plywood that was laid over the </w:t>
      </w:r>
      <w:r w:rsidR="00571558">
        <w:rPr>
          <w:i/>
          <w:szCs w:val="20"/>
        </w:rPr>
        <w:t>Ultraplan 1 Plus</w:t>
      </w:r>
      <w:r w:rsidR="00571558">
        <w:rPr>
          <w:szCs w:val="20"/>
        </w:rPr>
        <w:t xml:space="preserve">. Then the Jacques Lamont crews used </w:t>
      </w:r>
      <w:r w:rsidR="00571558">
        <w:rPr>
          <w:i/>
          <w:szCs w:val="20"/>
        </w:rPr>
        <w:t>Ultrabond ECO 350</w:t>
      </w:r>
      <w:r w:rsidR="00571558">
        <w:rPr>
          <w:szCs w:val="20"/>
        </w:rPr>
        <w:t xml:space="preserve"> adhesive to install 18,000 square feet of rubber flooring. This universal adhesive</w:t>
      </w:r>
      <w:r w:rsidR="00571558" w:rsidRPr="00571558">
        <w:rPr>
          <w:szCs w:val="20"/>
        </w:rPr>
        <w:t xml:space="preserve"> offers the unique flexibility of installing floor coverings after a short flash time or once the adhesive exhibits pressure-sensitive characteristics.</w:t>
      </w:r>
    </w:p>
    <w:p w:rsidR="004A0D23" w:rsidRDefault="00F43D1B" w:rsidP="00794060">
      <w:pPr>
        <w:rPr>
          <w:szCs w:val="20"/>
        </w:rPr>
      </w:pPr>
      <w:r>
        <w:rPr>
          <w:noProof/>
          <w:szCs w:val="20"/>
        </w:rPr>
        <w:lastRenderedPageBreak/>
        <w:drawing>
          <wp:anchor distT="0" distB="0" distL="114300" distR="114300" simplePos="0" relativeHeight="251661312" behindDoc="0" locked="0" layoutInCell="1" allowOverlap="1">
            <wp:simplePos x="0" y="0"/>
            <wp:positionH relativeFrom="column">
              <wp:posOffset>2164080</wp:posOffset>
            </wp:positionH>
            <wp:positionV relativeFrom="paragraph">
              <wp:posOffset>19050</wp:posOffset>
            </wp:positionV>
            <wp:extent cx="3855720" cy="2571750"/>
            <wp:effectExtent l="19050" t="19050" r="11430" b="19050"/>
            <wp:wrapSquare wrapText="bothSides"/>
            <wp:docPr id="3" name="Picture 2" descr="Y:\Grand Prix Projects\Grand Prix 2011\Grand Prix Entries 2011\Canada Entries\Complexe Sportif de Gatineau\_MG_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rand Prix Projects\Grand Prix 2011\Grand Prix Entries 2011\Canada Entries\Complexe Sportif de Gatineau\_MG_6571.JPG"/>
                    <pic:cNvPicPr>
                      <a:picLocks noChangeAspect="1" noChangeArrowheads="1"/>
                    </pic:cNvPicPr>
                  </pic:nvPicPr>
                  <pic:blipFill>
                    <a:blip r:embed="rId15" cstate="print"/>
                    <a:srcRect/>
                    <a:stretch>
                      <a:fillRect/>
                    </a:stretch>
                  </pic:blipFill>
                  <pic:spPr bwMode="auto">
                    <a:xfrm>
                      <a:off x="0" y="0"/>
                      <a:ext cx="3855720" cy="2571750"/>
                    </a:xfrm>
                    <a:prstGeom prst="rect">
                      <a:avLst/>
                    </a:prstGeom>
                    <a:noFill/>
                    <a:ln w="9525">
                      <a:solidFill>
                        <a:schemeClr val="tx1"/>
                      </a:solidFill>
                      <a:miter lim="800000"/>
                      <a:headEnd/>
                      <a:tailEnd/>
                    </a:ln>
                  </pic:spPr>
                </pic:pic>
              </a:graphicData>
            </a:graphic>
          </wp:anchor>
        </w:drawing>
      </w:r>
      <w:r>
        <w:rPr>
          <w:noProof/>
          <w:szCs w:val="20"/>
        </w:rPr>
        <w:drawing>
          <wp:anchor distT="0" distB="0" distL="114300" distR="114300" simplePos="0" relativeHeight="251658240" behindDoc="0" locked="0" layoutInCell="1" allowOverlap="1">
            <wp:simplePos x="0" y="0"/>
            <wp:positionH relativeFrom="column">
              <wp:posOffset>-180975</wp:posOffset>
            </wp:positionH>
            <wp:positionV relativeFrom="paragraph">
              <wp:posOffset>457200</wp:posOffset>
            </wp:positionV>
            <wp:extent cx="1954530" cy="1466850"/>
            <wp:effectExtent l="19050" t="19050" r="26670" b="19050"/>
            <wp:wrapSquare wrapText="bothSides"/>
            <wp:docPr id="1" name="Picture 1" descr="Y:\Grand Prix Projects\Grand Prix 2011\Grand Prix Entries 2011\Canada Entries\Complexe Sportif de Gatineau\complex sportif gat (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and Prix Projects\Grand Prix 2011\Grand Prix Entries 2011\Canada Entries\Complexe Sportif de Gatineau\complex sportif gat (257).jpg"/>
                    <pic:cNvPicPr>
                      <a:picLocks noChangeAspect="1" noChangeArrowheads="1"/>
                    </pic:cNvPicPr>
                  </pic:nvPicPr>
                  <pic:blipFill>
                    <a:blip r:embed="rId16" cstate="print"/>
                    <a:srcRect/>
                    <a:stretch>
                      <a:fillRect/>
                    </a:stretch>
                  </pic:blipFill>
                  <pic:spPr bwMode="auto">
                    <a:xfrm>
                      <a:off x="0" y="0"/>
                      <a:ext cx="1954530" cy="1466850"/>
                    </a:xfrm>
                    <a:prstGeom prst="rect">
                      <a:avLst/>
                    </a:prstGeom>
                    <a:noFill/>
                    <a:ln w="9525">
                      <a:solidFill>
                        <a:schemeClr val="tx1"/>
                      </a:solidFill>
                      <a:miter lim="800000"/>
                      <a:headEnd/>
                      <a:tailEnd/>
                    </a:ln>
                  </pic:spPr>
                </pic:pic>
              </a:graphicData>
            </a:graphic>
          </wp:anchor>
        </w:drawing>
      </w:r>
    </w:p>
    <w:p w:rsidR="004A0D23" w:rsidRDefault="004A0D23" w:rsidP="00794060">
      <w:pPr>
        <w:rPr>
          <w:szCs w:val="20"/>
        </w:rPr>
      </w:pPr>
      <w:r>
        <w:rPr>
          <w:noProof/>
          <w:szCs w:val="20"/>
        </w:rPr>
        <w:drawing>
          <wp:anchor distT="0" distB="0" distL="114300" distR="114300" simplePos="0" relativeHeight="251660288" behindDoc="0" locked="0" layoutInCell="1" allowOverlap="1">
            <wp:simplePos x="0" y="0"/>
            <wp:positionH relativeFrom="column">
              <wp:posOffset>152400</wp:posOffset>
            </wp:positionH>
            <wp:positionV relativeFrom="paragraph">
              <wp:posOffset>1268095</wp:posOffset>
            </wp:positionV>
            <wp:extent cx="1924050" cy="1443355"/>
            <wp:effectExtent l="19050" t="19050" r="19050" b="23495"/>
            <wp:wrapSquare wrapText="bothSides"/>
            <wp:docPr id="2" name="Picture 1" descr="Y:\Grand Prix Projects\Grand Prix 2011\Grand Prix Entries 2011\Canada Entries\Complexe Sportif de Gatineau\complex sportif gat (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and Prix Projects\Grand Prix 2011\Grand Prix Entries 2011\Canada Entries\Complexe Sportif de Gatineau\complex sportif gat (267).jpg"/>
                    <pic:cNvPicPr>
                      <a:picLocks noChangeAspect="1" noChangeArrowheads="1"/>
                    </pic:cNvPicPr>
                  </pic:nvPicPr>
                  <pic:blipFill>
                    <a:blip r:embed="rId17" cstate="print"/>
                    <a:srcRect/>
                    <a:stretch>
                      <a:fillRect/>
                    </a:stretch>
                  </pic:blipFill>
                  <pic:spPr bwMode="auto">
                    <a:xfrm>
                      <a:off x="0" y="0"/>
                      <a:ext cx="1924050" cy="1443355"/>
                    </a:xfrm>
                    <a:prstGeom prst="rect">
                      <a:avLst/>
                    </a:prstGeom>
                    <a:noFill/>
                    <a:ln w="9525">
                      <a:solidFill>
                        <a:schemeClr val="tx1"/>
                      </a:solidFill>
                      <a:miter lim="800000"/>
                      <a:headEnd/>
                      <a:tailEnd/>
                    </a:ln>
                  </pic:spPr>
                </pic:pic>
              </a:graphicData>
            </a:graphic>
          </wp:anchor>
        </w:drawing>
      </w:r>
    </w:p>
    <w:p w:rsidR="00B16CEF" w:rsidRDefault="00B16CEF" w:rsidP="00794060">
      <w:pPr>
        <w:rPr>
          <w:szCs w:val="20"/>
        </w:rPr>
      </w:pPr>
    </w:p>
    <w:p w:rsidR="004A0D23" w:rsidRPr="00571558" w:rsidRDefault="004A0D23" w:rsidP="00794060">
      <w:pPr>
        <w:rPr>
          <w:szCs w:val="20"/>
        </w:rPr>
      </w:pPr>
      <w:r>
        <w:rPr>
          <w:szCs w:val="20"/>
        </w:rPr>
        <w:t xml:space="preserve">The city of Gatineau is very proud of its new sports center. With the help of MAPEI’s total solutions, we can say “Game well </w:t>
      </w:r>
      <w:proofErr w:type="gramStart"/>
      <w:r>
        <w:rPr>
          <w:szCs w:val="20"/>
        </w:rPr>
        <w:t>played,</w:t>
      </w:r>
      <w:proofErr w:type="gramEnd"/>
      <w:r>
        <w:rPr>
          <w:szCs w:val="20"/>
        </w:rPr>
        <w:t xml:space="preserve"> everyone!”</w:t>
      </w:r>
    </w:p>
    <w:p w:rsidR="00C66503" w:rsidRPr="00C66503" w:rsidRDefault="00C66503" w:rsidP="00794060">
      <w:pPr>
        <w:rPr>
          <w:szCs w:val="20"/>
        </w:rPr>
      </w:pPr>
      <w:r>
        <w:rPr>
          <w:szCs w:val="20"/>
        </w:rPr>
        <w:t xml:space="preserve"> </w:t>
      </w:r>
    </w:p>
    <w:p w:rsidR="00794060" w:rsidRPr="00794060" w:rsidRDefault="00794060" w:rsidP="00794060">
      <w:pPr>
        <w:rPr>
          <w:szCs w:val="20"/>
        </w:rPr>
      </w:pPr>
    </w:p>
    <w:p w:rsidR="00D33BEA" w:rsidRPr="00D33BEA" w:rsidRDefault="00D33BEA" w:rsidP="000F69FE">
      <w:pPr>
        <w:rPr>
          <w:szCs w:val="20"/>
        </w:rPr>
      </w:pPr>
    </w:p>
    <w:sectPr w:rsidR="00D33BEA" w:rsidRPr="00D33BEA" w:rsidSect="00DE208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74F" w:rsidRDefault="0061474F" w:rsidP="005646F0">
      <w:pPr>
        <w:spacing w:after="0" w:line="240" w:lineRule="auto"/>
      </w:pPr>
      <w:r>
        <w:separator/>
      </w:r>
    </w:p>
  </w:endnote>
  <w:endnote w:type="continuationSeparator" w:id="0">
    <w:p w:rsidR="0061474F" w:rsidRDefault="0061474F" w:rsidP="00564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74F" w:rsidRDefault="0061474F" w:rsidP="005646F0">
      <w:pPr>
        <w:spacing w:after="0" w:line="240" w:lineRule="auto"/>
      </w:pPr>
      <w:r>
        <w:separator/>
      </w:r>
    </w:p>
  </w:footnote>
  <w:footnote w:type="continuationSeparator" w:id="0">
    <w:p w:rsidR="0061474F" w:rsidRDefault="0061474F" w:rsidP="005646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33BEA"/>
    <w:rsid w:val="000F69FE"/>
    <w:rsid w:val="004A0D23"/>
    <w:rsid w:val="005646F0"/>
    <w:rsid w:val="00571558"/>
    <w:rsid w:val="0061474F"/>
    <w:rsid w:val="00794060"/>
    <w:rsid w:val="007A448A"/>
    <w:rsid w:val="007D5EBE"/>
    <w:rsid w:val="00804DEA"/>
    <w:rsid w:val="00B13F06"/>
    <w:rsid w:val="00B16CEF"/>
    <w:rsid w:val="00C66503"/>
    <w:rsid w:val="00CC33C1"/>
    <w:rsid w:val="00D33BEA"/>
    <w:rsid w:val="00DE2081"/>
    <w:rsid w:val="00E2449D"/>
    <w:rsid w:val="00F43D1B"/>
    <w:rsid w:val="00F832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0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4060"/>
    <w:rPr>
      <w:rFonts w:ascii="Times New Roman" w:hAnsi="Times New Roman" w:cs="Times New Roman"/>
      <w:sz w:val="24"/>
      <w:szCs w:val="24"/>
    </w:rPr>
  </w:style>
  <w:style w:type="character" w:styleId="Hyperlink">
    <w:name w:val="Hyperlink"/>
    <w:basedOn w:val="DefaultParagraphFont"/>
    <w:uiPriority w:val="99"/>
    <w:unhideWhenUsed/>
    <w:rsid w:val="00794060"/>
    <w:rPr>
      <w:color w:val="0000FF" w:themeColor="hyperlink"/>
      <w:u w:val="single"/>
    </w:rPr>
  </w:style>
  <w:style w:type="paragraph" w:styleId="EndnoteText">
    <w:name w:val="endnote text"/>
    <w:basedOn w:val="Normal"/>
    <w:link w:val="EndnoteTextChar"/>
    <w:uiPriority w:val="99"/>
    <w:semiHidden/>
    <w:unhideWhenUsed/>
    <w:rsid w:val="005646F0"/>
    <w:pPr>
      <w:spacing w:after="0" w:line="240" w:lineRule="auto"/>
    </w:pPr>
    <w:rPr>
      <w:szCs w:val="20"/>
    </w:rPr>
  </w:style>
  <w:style w:type="character" w:customStyle="1" w:styleId="EndnoteTextChar">
    <w:name w:val="Endnote Text Char"/>
    <w:basedOn w:val="DefaultParagraphFont"/>
    <w:link w:val="EndnoteText"/>
    <w:uiPriority w:val="99"/>
    <w:semiHidden/>
    <w:rsid w:val="005646F0"/>
    <w:rPr>
      <w:szCs w:val="20"/>
    </w:rPr>
  </w:style>
  <w:style w:type="character" w:styleId="EndnoteReference">
    <w:name w:val="endnote reference"/>
    <w:basedOn w:val="DefaultParagraphFont"/>
    <w:uiPriority w:val="99"/>
    <w:semiHidden/>
    <w:unhideWhenUsed/>
    <w:rsid w:val="005646F0"/>
    <w:rPr>
      <w:vertAlign w:val="superscript"/>
    </w:rPr>
  </w:style>
  <w:style w:type="paragraph" w:styleId="BalloonText">
    <w:name w:val="Balloon Text"/>
    <w:basedOn w:val="Normal"/>
    <w:link w:val="BalloonTextChar"/>
    <w:uiPriority w:val="99"/>
    <w:semiHidden/>
    <w:unhideWhenUsed/>
    <w:rsid w:val="004A0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D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6964416">
      <w:bodyDiv w:val="1"/>
      <w:marLeft w:val="0"/>
      <w:marRight w:val="0"/>
      <w:marTop w:val="0"/>
      <w:marBottom w:val="0"/>
      <w:divBdr>
        <w:top w:val="none" w:sz="0" w:space="0" w:color="auto"/>
        <w:left w:val="none" w:sz="0" w:space="0" w:color="auto"/>
        <w:bottom w:val="none" w:sz="0" w:space="0" w:color="auto"/>
        <w:right w:val="none" w:sz="0" w:space="0" w:color="auto"/>
      </w:divBdr>
      <w:divsChild>
        <w:div w:id="1086921443">
          <w:marLeft w:val="0"/>
          <w:marRight w:val="0"/>
          <w:marTop w:val="0"/>
          <w:marBottom w:val="0"/>
          <w:divBdr>
            <w:top w:val="none" w:sz="0" w:space="0" w:color="auto"/>
            <w:left w:val="none" w:sz="0" w:space="0" w:color="auto"/>
            <w:bottom w:val="none" w:sz="0" w:space="0" w:color="auto"/>
            <w:right w:val="none" w:sz="0" w:space="0" w:color="auto"/>
          </w:divBdr>
          <w:divsChild>
            <w:div w:id="728114027">
              <w:marLeft w:val="0"/>
              <w:marRight w:val="0"/>
              <w:marTop w:val="0"/>
              <w:marBottom w:val="0"/>
              <w:divBdr>
                <w:top w:val="none" w:sz="0" w:space="0" w:color="auto"/>
                <w:left w:val="none" w:sz="0" w:space="0" w:color="auto"/>
                <w:bottom w:val="none" w:sz="0" w:space="0" w:color="auto"/>
                <w:right w:val="none" w:sz="0" w:space="0" w:color="auto"/>
              </w:divBdr>
              <w:divsChild>
                <w:div w:id="1513034671">
                  <w:marLeft w:val="0"/>
                  <w:marRight w:val="0"/>
                  <w:marTop w:val="0"/>
                  <w:marBottom w:val="0"/>
                  <w:divBdr>
                    <w:top w:val="none" w:sz="0" w:space="0" w:color="auto"/>
                    <w:left w:val="none" w:sz="0" w:space="0" w:color="auto"/>
                    <w:bottom w:val="none" w:sz="0" w:space="0" w:color="auto"/>
                    <w:right w:val="none" w:sz="0" w:space="0" w:color="auto"/>
                  </w:divBdr>
                  <w:divsChild>
                    <w:div w:id="1583027607">
                      <w:marLeft w:val="0"/>
                      <w:marRight w:val="0"/>
                      <w:marTop w:val="0"/>
                      <w:marBottom w:val="0"/>
                      <w:divBdr>
                        <w:top w:val="none" w:sz="0" w:space="0" w:color="auto"/>
                        <w:left w:val="none" w:sz="0" w:space="0" w:color="auto"/>
                        <w:bottom w:val="none" w:sz="0" w:space="0" w:color="auto"/>
                        <w:right w:val="none" w:sz="0" w:space="0" w:color="auto"/>
                      </w:divBdr>
                      <w:divsChild>
                        <w:div w:id="472984168">
                          <w:marLeft w:val="0"/>
                          <w:marRight w:val="0"/>
                          <w:marTop w:val="0"/>
                          <w:marBottom w:val="0"/>
                          <w:divBdr>
                            <w:top w:val="none" w:sz="0" w:space="0" w:color="auto"/>
                            <w:left w:val="none" w:sz="0" w:space="0" w:color="auto"/>
                            <w:bottom w:val="none" w:sz="0" w:space="0" w:color="auto"/>
                            <w:right w:val="none" w:sz="0" w:space="0" w:color="auto"/>
                          </w:divBdr>
                          <w:divsChild>
                            <w:div w:id="577903425">
                              <w:marLeft w:val="0"/>
                              <w:marRight w:val="0"/>
                              <w:marTop w:val="0"/>
                              <w:marBottom w:val="0"/>
                              <w:divBdr>
                                <w:top w:val="none" w:sz="0" w:space="0" w:color="auto"/>
                                <w:left w:val="none" w:sz="0" w:space="0" w:color="auto"/>
                                <w:bottom w:val="none" w:sz="0" w:space="0" w:color="auto"/>
                                <w:right w:val="none" w:sz="0" w:space="0" w:color="auto"/>
                              </w:divBdr>
                              <w:divsChild>
                                <w:div w:id="1237547091">
                                  <w:marLeft w:val="0"/>
                                  <w:marRight w:val="0"/>
                                  <w:marTop w:val="0"/>
                                  <w:marBottom w:val="0"/>
                                  <w:divBdr>
                                    <w:top w:val="none" w:sz="0" w:space="0" w:color="auto"/>
                                    <w:left w:val="none" w:sz="0" w:space="0" w:color="auto"/>
                                    <w:bottom w:val="none" w:sz="0" w:space="0" w:color="auto"/>
                                    <w:right w:val="none" w:sz="0" w:space="0" w:color="auto"/>
                                  </w:divBdr>
                                  <w:divsChild>
                                    <w:div w:id="1950508311">
                                      <w:marLeft w:val="0"/>
                                      <w:marRight w:val="0"/>
                                      <w:marTop w:val="0"/>
                                      <w:marBottom w:val="0"/>
                                      <w:divBdr>
                                        <w:top w:val="none" w:sz="0" w:space="0" w:color="auto"/>
                                        <w:left w:val="none" w:sz="0" w:space="0" w:color="auto"/>
                                        <w:bottom w:val="none" w:sz="0" w:space="0" w:color="auto"/>
                                        <w:right w:val="none" w:sz="0" w:space="0" w:color="auto"/>
                                      </w:divBdr>
                                      <w:divsChild>
                                        <w:div w:id="12262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726465">
      <w:bodyDiv w:val="1"/>
      <w:marLeft w:val="0"/>
      <w:marRight w:val="0"/>
      <w:marTop w:val="0"/>
      <w:marBottom w:val="0"/>
      <w:divBdr>
        <w:top w:val="none" w:sz="0" w:space="0" w:color="auto"/>
        <w:left w:val="none" w:sz="0" w:space="0" w:color="auto"/>
        <w:bottom w:val="none" w:sz="0" w:space="0" w:color="auto"/>
        <w:right w:val="none" w:sz="0" w:space="0" w:color="auto"/>
      </w:divBdr>
      <w:divsChild>
        <w:div w:id="1277298646">
          <w:marLeft w:val="0"/>
          <w:marRight w:val="0"/>
          <w:marTop w:val="0"/>
          <w:marBottom w:val="0"/>
          <w:divBdr>
            <w:top w:val="none" w:sz="0" w:space="0" w:color="auto"/>
            <w:left w:val="none" w:sz="0" w:space="0" w:color="auto"/>
            <w:bottom w:val="none" w:sz="0" w:space="0" w:color="auto"/>
            <w:right w:val="none" w:sz="0" w:space="0" w:color="auto"/>
          </w:divBdr>
          <w:divsChild>
            <w:div w:id="785662709">
              <w:marLeft w:val="0"/>
              <w:marRight w:val="0"/>
              <w:marTop w:val="0"/>
              <w:marBottom w:val="0"/>
              <w:divBdr>
                <w:top w:val="none" w:sz="0" w:space="0" w:color="auto"/>
                <w:left w:val="none" w:sz="0" w:space="0" w:color="auto"/>
                <w:bottom w:val="none" w:sz="0" w:space="0" w:color="auto"/>
                <w:right w:val="none" w:sz="0" w:space="0" w:color="auto"/>
              </w:divBdr>
              <w:divsChild>
                <w:div w:id="1415975218">
                  <w:marLeft w:val="0"/>
                  <w:marRight w:val="0"/>
                  <w:marTop w:val="0"/>
                  <w:marBottom w:val="0"/>
                  <w:divBdr>
                    <w:top w:val="none" w:sz="0" w:space="0" w:color="auto"/>
                    <w:left w:val="none" w:sz="0" w:space="0" w:color="auto"/>
                    <w:bottom w:val="none" w:sz="0" w:space="0" w:color="auto"/>
                    <w:right w:val="none" w:sz="0" w:space="0" w:color="auto"/>
                  </w:divBdr>
                  <w:divsChild>
                    <w:div w:id="883637828">
                      <w:marLeft w:val="0"/>
                      <w:marRight w:val="0"/>
                      <w:marTop w:val="0"/>
                      <w:marBottom w:val="0"/>
                      <w:divBdr>
                        <w:top w:val="none" w:sz="0" w:space="0" w:color="auto"/>
                        <w:left w:val="none" w:sz="0" w:space="0" w:color="auto"/>
                        <w:bottom w:val="none" w:sz="0" w:space="0" w:color="auto"/>
                        <w:right w:val="none" w:sz="0" w:space="0" w:color="auto"/>
                      </w:divBdr>
                      <w:divsChild>
                        <w:div w:id="897060226">
                          <w:marLeft w:val="0"/>
                          <w:marRight w:val="0"/>
                          <w:marTop w:val="0"/>
                          <w:marBottom w:val="0"/>
                          <w:divBdr>
                            <w:top w:val="none" w:sz="0" w:space="0" w:color="auto"/>
                            <w:left w:val="none" w:sz="0" w:space="0" w:color="auto"/>
                            <w:bottom w:val="none" w:sz="0" w:space="0" w:color="auto"/>
                            <w:right w:val="none" w:sz="0" w:space="0" w:color="auto"/>
                          </w:divBdr>
                          <w:divsChild>
                            <w:div w:id="631980975">
                              <w:marLeft w:val="0"/>
                              <w:marRight w:val="0"/>
                              <w:marTop w:val="0"/>
                              <w:marBottom w:val="0"/>
                              <w:divBdr>
                                <w:top w:val="none" w:sz="0" w:space="0" w:color="auto"/>
                                <w:left w:val="none" w:sz="0" w:space="0" w:color="auto"/>
                                <w:bottom w:val="none" w:sz="0" w:space="0" w:color="auto"/>
                                <w:right w:val="none" w:sz="0" w:space="0" w:color="auto"/>
                              </w:divBdr>
                              <w:divsChild>
                                <w:div w:id="1076854133">
                                  <w:marLeft w:val="0"/>
                                  <w:marRight w:val="0"/>
                                  <w:marTop w:val="0"/>
                                  <w:marBottom w:val="0"/>
                                  <w:divBdr>
                                    <w:top w:val="none" w:sz="0" w:space="0" w:color="auto"/>
                                    <w:left w:val="none" w:sz="0" w:space="0" w:color="auto"/>
                                    <w:bottom w:val="none" w:sz="0" w:space="0" w:color="auto"/>
                                    <w:right w:val="none" w:sz="0" w:space="0" w:color="auto"/>
                                  </w:divBdr>
                                  <w:divsChild>
                                    <w:div w:id="2113891117">
                                      <w:marLeft w:val="0"/>
                                      <w:marRight w:val="0"/>
                                      <w:marTop w:val="0"/>
                                      <w:marBottom w:val="0"/>
                                      <w:divBdr>
                                        <w:top w:val="none" w:sz="0" w:space="0" w:color="auto"/>
                                        <w:left w:val="none" w:sz="0" w:space="0" w:color="auto"/>
                                        <w:bottom w:val="none" w:sz="0" w:space="0" w:color="auto"/>
                                        <w:right w:val="none" w:sz="0" w:space="0" w:color="auto"/>
                                      </w:divBdr>
                                      <w:divsChild>
                                        <w:div w:id="13819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960560">
      <w:bodyDiv w:val="1"/>
      <w:marLeft w:val="0"/>
      <w:marRight w:val="0"/>
      <w:marTop w:val="0"/>
      <w:marBottom w:val="0"/>
      <w:divBdr>
        <w:top w:val="none" w:sz="0" w:space="0" w:color="auto"/>
        <w:left w:val="none" w:sz="0" w:space="0" w:color="auto"/>
        <w:bottom w:val="none" w:sz="0" w:space="0" w:color="auto"/>
        <w:right w:val="none" w:sz="0" w:space="0" w:color="auto"/>
      </w:divBdr>
      <w:divsChild>
        <w:div w:id="1420062967">
          <w:marLeft w:val="0"/>
          <w:marRight w:val="0"/>
          <w:marTop w:val="0"/>
          <w:marBottom w:val="0"/>
          <w:divBdr>
            <w:top w:val="none" w:sz="0" w:space="0" w:color="auto"/>
            <w:left w:val="none" w:sz="0" w:space="0" w:color="auto"/>
            <w:bottom w:val="none" w:sz="0" w:space="0" w:color="auto"/>
            <w:right w:val="none" w:sz="0" w:space="0" w:color="auto"/>
          </w:divBdr>
          <w:divsChild>
            <w:div w:id="896402311">
              <w:marLeft w:val="0"/>
              <w:marRight w:val="0"/>
              <w:marTop w:val="0"/>
              <w:marBottom w:val="0"/>
              <w:divBdr>
                <w:top w:val="none" w:sz="0" w:space="0" w:color="auto"/>
                <w:left w:val="none" w:sz="0" w:space="0" w:color="auto"/>
                <w:bottom w:val="none" w:sz="0" w:space="0" w:color="auto"/>
                <w:right w:val="none" w:sz="0" w:space="0" w:color="auto"/>
              </w:divBdr>
              <w:divsChild>
                <w:div w:id="418525816">
                  <w:marLeft w:val="0"/>
                  <w:marRight w:val="0"/>
                  <w:marTop w:val="0"/>
                  <w:marBottom w:val="0"/>
                  <w:divBdr>
                    <w:top w:val="none" w:sz="0" w:space="0" w:color="auto"/>
                    <w:left w:val="none" w:sz="0" w:space="0" w:color="auto"/>
                    <w:bottom w:val="none" w:sz="0" w:space="0" w:color="auto"/>
                    <w:right w:val="none" w:sz="0" w:space="0" w:color="auto"/>
                  </w:divBdr>
                  <w:divsChild>
                    <w:div w:id="1685665152">
                      <w:marLeft w:val="0"/>
                      <w:marRight w:val="0"/>
                      <w:marTop w:val="0"/>
                      <w:marBottom w:val="0"/>
                      <w:divBdr>
                        <w:top w:val="none" w:sz="0" w:space="0" w:color="auto"/>
                        <w:left w:val="none" w:sz="0" w:space="0" w:color="auto"/>
                        <w:bottom w:val="none" w:sz="0" w:space="0" w:color="auto"/>
                        <w:right w:val="none" w:sz="0" w:space="0" w:color="auto"/>
                      </w:divBdr>
                      <w:divsChild>
                        <w:div w:id="235633658">
                          <w:marLeft w:val="0"/>
                          <w:marRight w:val="0"/>
                          <w:marTop w:val="0"/>
                          <w:marBottom w:val="0"/>
                          <w:divBdr>
                            <w:top w:val="none" w:sz="0" w:space="0" w:color="auto"/>
                            <w:left w:val="none" w:sz="0" w:space="0" w:color="auto"/>
                            <w:bottom w:val="none" w:sz="0" w:space="0" w:color="auto"/>
                            <w:right w:val="none" w:sz="0" w:space="0" w:color="auto"/>
                          </w:divBdr>
                          <w:divsChild>
                            <w:div w:id="1785493342">
                              <w:marLeft w:val="0"/>
                              <w:marRight w:val="0"/>
                              <w:marTop w:val="0"/>
                              <w:marBottom w:val="0"/>
                              <w:divBdr>
                                <w:top w:val="none" w:sz="0" w:space="0" w:color="auto"/>
                                <w:left w:val="none" w:sz="0" w:space="0" w:color="auto"/>
                                <w:bottom w:val="none" w:sz="0" w:space="0" w:color="auto"/>
                                <w:right w:val="none" w:sz="0" w:space="0" w:color="auto"/>
                              </w:divBdr>
                              <w:divsChild>
                                <w:div w:id="1359938766">
                                  <w:marLeft w:val="0"/>
                                  <w:marRight w:val="0"/>
                                  <w:marTop w:val="0"/>
                                  <w:marBottom w:val="0"/>
                                  <w:divBdr>
                                    <w:top w:val="none" w:sz="0" w:space="0" w:color="auto"/>
                                    <w:left w:val="none" w:sz="0" w:space="0" w:color="auto"/>
                                    <w:bottom w:val="none" w:sz="0" w:space="0" w:color="auto"/>
                                    <w:right w:val="none" w:sz="0" w:space="0" w:color="auto"/>
                                  </w:divBdr>
                                  <w:divsChild>
                                    <w:div w:id="764306348">
                                      <w:marLeft w:val="0"/>
                                      <w:marRight w:val="0"/>
                                      <w:marTop w:val="0"/>
                                      <w:marBottom w:val="0"/>
                                      <w:divBdr>
                                        <w:top w:val="none" w:sz="0" w:space="0" w:color="auto"/>
                                        <w:left w:val="none" w:sz="0" w:space="0" w:color="auto"/>
                                        <w:bottom w:val="none" w:sz="0" w:space="0" w:color="auto"/>
                                        <w:right w:val="none" w:sz="0" w:space="0" w:color="auto"/>
                                      </w:divBdr>
                                      <w:divsChild>
                                        <w:div w:id="9951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459047">
      <w:bodyDiv w:val="1"/>
      <w:marLeft w:val="0"/>
      <w:marRight w:val="0"/>
      <w:marTop w:val="0"/>
      <w:marBottom w:val="0"/>
      <w:divBdr>
        <w:top w:val="none" w:sz="0" w:space="0" w:color="auto"/>
        <w:left w:val="none" w:sz="0" w:space="0" w:color="auto"/>
        <w:bottom w:val="none" w:sz="0" w:space="0" w:color="auto"/>
        <w:right w:val="none" w:sz="0" w:space="0" w:color="auto"/>
      </w:divBdr>
      <w:divsChild>
        <w:div w:id="1797215478">
          <w:marLeft w:val="0"/>
          <w:marRight w:val="0"/>
          <w:marTop w:val="0"/>
          <w:marBottom w:val="0"/>
          <w:divBdr>
            <w:top w:val="none" w:sz="0" w:space="0" w:color="auto"/>
            <w:left w:val="none" w:sz="0" w:space="0" w:color="auto"/>
            <w:bottom w:val="none" w:sz="0" w:space="0" w:color="auto"/>
            <w:right w:val="none" w:sz="0" w:space="0" w:color="auto"/>
          </w:divBdr>
          <w:divsChild>
            <w:div w:id="1923485326">
              <w:marLeft w:val="0"/>
              <w:marRight w:val="0"/>
              <w:marTop w:val="0"/>
              <w:marBottom w:val="0"/>
              <w:divBdr>
                <w:top w:val="none" w:sz="0" w:space="0" w:color="auto"/>
                <w:left w:val="none" w:sz="0" w:space="0" w:color="auto"/>
                <w:bottom w:val="none" w:sz="0" w:space="0" w:color="auto"/>
                <w:right w:val="none" w:sz="0" w:space="0" w:color="auto"/>
              </w:divBdr>
              <w:divsChild>
                <w:div w:id="1830975336">
                  <w:marLeft w:val="0"/>
                  <w:marRight w:val="0"/>
                  <w:marTop w:val="0"/>
                  <w:marBottom w:val="0"/>
                  <w:divBdr>
                    <w:top w:val="none" w:sz="0" w:space="0" w:color="auto"/>
                    <w:left w:val="none" w:sz="0" w:space="0" w:color="auto"/>
                    <w:bottom w:val="none" w:sz="0" w:space="0" w:color="auto"/>
                    <w:right w:val="none" w:sz="0" w:space="0" w:color="auto"/>
                  </w:divBdr>
                  <w:divsChild>
                    <w:div w:id="199784823">
                      <w:marLeft w:val="0"/>
                      <w:marRight w:val="0"/>
                      <w:marTop w:val="0"/>
                      <w:marBottom w:val="0"/>
                      <w:divBdr>
                        <w:top w:val="none" w:sz="0" w:space="0" w:color="auto"/>
                        <w:left w:val="none" w:sz="0" w:space="0" w:color="auto"/>
                        <w:bottom w:val="none" w:sz="0" w:space="0" w:color="auto"/>
                        <w:right w:val="none" w:sz="0" w:space="0" w:color="auto"/>
                      </w:divBdr>
                      <w:divsChild>
                        <w:div w:id="2135251411">
                          <w:marLeft w:val="0"/>
                          <w:marRight w:val="0"/>
                          <w:marTop w:val="0"/>
                          <w:marBottom w:val="0"/>
                          <w:divBdr>
                            <w:top w:val="none" w:sz="0" w:space="0" w:color="auto"/>
                            <w:left w:val="none" w:sz="0" w:space="0" w:color="auto"/>
                            <w:bottom w:val="none" w:sz="0" w:space="0" w:color="auto"/>
                            <w:right w:val="none" w:sz="0" w:space="0" w:color="auto"/>
                          </w:divBdr>
                          <w:divsChild>
                            <w:div w:id="1296791594">
                              <w:marLeft w:val="0"/>
                              <w:marRight w:val="0"/>
                              <w:marTop w:val="0"/>
                              <w:marBottom w:val="0"/>
                              <w:divBdr>
                                <w:top w:val="none" w:sz="0" w:space="0" w:color="auto"/>
                                <w:left w:val="none" w:sz="0" w:space="0" w:color="auto"/>
                                <w:bottom w:val="none" w:sz="0" w:space="0" w:color="auto"/>
                                <w:right w:val="none" w:sz="0" w:space="0" w:color="auto"/>
                              </w:divBdr>
                              <w:divsChild>
                                <w:div w:id="755786921">
                                  <w:marLeft w:val="0"/>
                                  <w:marRight w:val="0"/>
                                  <w:marTop w:val="0"/>
                                  <w:marBottom w:val="0"/>
                                  <w:divBdr>
                                    <w:top w:val="none" w:sz="0" w:space="0" w:color="auto"/>
                                    <w:left w:val="none" w:sz="0" w:space="0" w:color="auto"/>
                                    <w:bottom w:val="none" w:sz="0" w:space="0" w:color="auto"/>
                                    <w:right w:val="none" w:sz="0" w:space="0" w:color="auto"/>
                                  </w:divBdr>
                                  <w:divsChild>
                                    <w:div w:id="1872373433">
                                      <w:marLeft w:val="0"/>
                                      <w:marRight w:val="0"/>
                                      <w:marTop w:val="0"/>
                                      <w:marBottom w:val="0"/>
                                      <w:divBdr>
                                        <w:top w:val="none" w:sz="0" w:space="0" w:color="auto"/>
                                        <w:left w:val="none" w:sz="0" w:space="0" w:color="auto"/>
                                        <w:bottom w:val="none" w:sz="0" w:space="0" w:color="auto"/>
                                        <w:right w:val="none" w:sz="0" w:space="0" w:color="auto"/>
                                      </w:divBdr>
                                      <w:divsChild>
                                        <w:div w:id="2075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3</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2011-06-23T14:57:00Z</dcterms:created>
  <dcterms:modified xsi:type="dcterms:W3CDTF">2011-06-24T19:52:00Z</dcterms:modified>
</cp:coreProperties>
</file>